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F4B69" w14:textId="77777777" w:rsidR="00920204" w:rsidRPr="006F2DC8" w:rsidRDefault="00920204" w:rsidP="0092020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2D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Гемостаз</w:t>
      </w:r>
      <w:r w:rsidRPr="006F2DC8">
        <w:rPr>
          <w:rFonts w:ascii="Times New Roman" w:hAnsi="Times New Roman" w:cs="Times New Roman"/>
          <w:sz w:val="24"/>
          <w:szCs w:val="24"/>
          <w:shd w:val="clear" w:color="auto" w:fill="FFFFFF"/>
        </w:rPr>
        <w:t>- остановка кровотечения.</w:t>
      </w:r>
    </w:p>
    <w:p w14:paraId="0E1CBBD0" w14:textId="77777777" w:rsidR="00920204" w:rsidRPr="006F2DC8" w:rsidRDefault="00920204" w:rsidP="0092020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2DC8">
        <w:rPr>
          <w:rFonts w:ascii="Times New Roman" w:hAnsi="Times New Roman" w:cs="Times New Roman"/>
          <w:sz w:val="24"/>
          <w:szCs w:val="24"/>
          <w:shd w:val="clear" w:color="auto" w:fill="FFFFFF"/>
        </w:rPr>
        <w:t>Различают виды кровотечений:</w:t>
      </w:r>
    </w:p>
    <w:p w14:paraId="7F5DC4AB" w14:textId="77777777" w:rsidR="00920204" w:rsidRPr="006F2DC8" w:rsidRDefault="00920204" w:rsidP="0092020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2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</w:t>
      </w:r>
      <w:r w:rsidRPr="006F2D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микроциркуляторное</w:t>
      </w:r>
      <w:r w:rsidRPr="006F2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из мелких сосудов и капилляров. Остановка его длится 1-3 минуты, включает в себя:</w:t>
      </w:r>
    </w:p>
    <w:p w14:paraId="4B4ED778" w14:textId="77777777" w:rsidR="00920204" w:rsidRPr="006F2DC8" w:rsidRDefault="00920204" w:rsidP="0092020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2DC8">
        <w:rPr>
          <w:rFonts w:ascii="Times New Roman" w:hAnsi="Times New Roman" w:cs="Times New Roman"/>
          <w:sz w:val="24"/>
          <w:szCs w:val="24"/>
          <w:shd w:val="clear" w:color="auto" w:fill="FFFFFF"/>
        </w:rPr>
        <w:t>а) сосудистый спазм в результате действия серотонина, адреналина</w:t>
      </w:r>
    </w:p>
    <w:p w14:paraId="2AAD0078" w14:textId="77777777" w:rsidR="00920204" w:rsidRPr="006F2DC8" w:rsidRDefault="00920204" w:rsidP="0092020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2DC8">
        <w:rPr>
          <w:rFonts w:ascii="Times New Roman" w:hAnsi="Times New Roman" w:cs="Times New Roman"/>
          <w:sz w:val="24"/>
          <w:szCs w:val="24"/>
          <w:shd w:val="clear" w:color="auto" w:fill="FFFFFF"/>
        </w:rPr>
        <w:t>б) образование тромбоцитарной пробки.</w:t>
      </w:r>
    </w:p>
    <w:p w14:paraId="49F7C852" w14:textId="77777777" w:rsidR="00920204" w:rsidRPr="006F2DC8" w:rsidRDefault="00920204" w:rsidP="0092020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2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2) </w:t>
      </w:r>
      <w:r w:rsidRPr="006F2D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коагуляционное</w:t>
      </w:r>
      <w:r w:rsidRPr="006F2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из крупных сосудов. Его остановка проходит в 5 стадий:</w:t>
      </w:r>
    </w:p>
    <w:p w14:paraId="41CCCBA1" w14:textId="77777777" w:rsidR="00920204" w:rsidRPr="006F2DC8" w:rsidRDefault="00920204" w:rsidP="0092020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2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образование </w:t>
      </w:r>
      <w:proofErr w:type="spellStart"/>
      <w:r w:rsidRPr="006F2D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тромбопластина</w:t>
      </w:r>
      <w:proofErr w:type="spellEnd"/>
      <w:r w:rsidRPr="006F2DC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68ACB128" w14:textId="77777777" w:rsidR="00920204" w:rsidRPr="006F2DC8" w:rsidRDefault="00920204" w:rsidP="0092020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2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тканевой – состоит из клеток </w:t>
      </w:r>
      <w:proofErr w:type="gramStart"/>
      <w:r w:rsidRPr="006F2DC8">
        <w:rPr>
          <w:rFonts w:ascii="Times New Roman" w:hAnsi="Times New Roman" w:cs="Times New Roman"/>
          <w:sz w:val="24"/>
          <w:szCs w:val="24"/>
          <w:shd w:val="clear" w:color="auto" w:fill="FFFFFF"/>
        </w:rPr>
        <w:t>тканевых  предшественников</w:t>
      </w:r>
      <w:proofErr w:type="gramEnd"/>
      <w:r w:rsidRPr="006F2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факторов плазмы.</w:t>
      </w:r>
    </w:p>
    <w:p w14:paraId="44154B49" w14:textId="77777777" w:rsidR="00920204" w:rsidRPr="006F2DC8" w:rsidRDefault="00920204" w:rsidP="0092020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2DC8">
        <w:rPr>
          <w:rFonts w:ascii="Times New Roman" w:hAnsi="Times New Roman" w:cs="Times New Roman"/>
          <w:sz w:val="24"/>
          <w:szCs w:val="24"/>
          <w:shd w:val="clear" w:color="auto" w:fill="FFFFFF"/>
        </w:rPr>
        <w:t>б) кровяной – состоит из тромбоцитов и факторов плазмы.</w:t>
      </w:r>
    </w:p>
    <w:p w14:paraId="7FF5FDBE" w14:textId="77777777" w:rsidR="00920204" w:rsidRPr="006F2DC8" w:rsidRDefault="00920204" w:rsidP="0092020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2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образование </w:t>
      </w:r>
      <w:r w:rsidRPr="006F2D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тромбина</w:t>
      </w:r>
      <w:r w:rsidRPr="006F2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6F2DC8">
        <w:rPr>
          <w:rFonts w:ascii="Times New Roman" w:hAnsi="Times New Roman" w:cs="Times New Roman"/>
          <w:sz w:val="24"/>
          <w:szCs w:val="24"/>
          <w:shd w:val="clear" w:color="auto" w:fill="FFFFFF"/>
        </w:rPr>
        <w:t>Тромбопластин</w:t>
      </w:r>
      <w:proofErr w:type="spellEnd"/>
      <w:r w:rsidRPr="006F2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1 стадии пропитывается протромбином (профермент плазмы), в результате чего образуется тромбин.</w:t>
      </w:r>
    </w:p>
    <w:p w14:paraId="1B145424" w14:textId="77777777" w:rsidR="00920204" w:rsidRPr="006F2DC8" w:rsidRDefault="00920204" w:rsidP="0092020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2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образование </w:t>
      </w:r>
      <w:r w:rsidRPr="006F2D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фибрина</w:t>
      </w:r>
      <w:r w:rsidRPr="006F2DC8">
        <w:rPr>
          <w:rFonts w:ascii="Times New Roman" w:hAnsi="Times New Roman" w:cs="Times New Roman"/>
          <w:sz w:val="24"/>
          <w:szCs w:val="24"/>
          <w:shd w:val="clear" w:color="auto" w:fill="FFFFFF"/>
        </w:rPr>
        <w:t>. Тромбин из 2 стадии пропитывается фибриногеном, образуются нити, в которых запутываются клетки крови с образованием сгустка крови, закрывающего просвет сосуда.</w:t>
      </w:r>
    </w:p>
    <w:p w14:paraId="75ECB521" w14:textId="77777777" w:rsidR="00920204" w:rsidRPr="006F2DC8" w:rsidRDefault="00920204" w:rsidP="0092020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2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Pr="006F2D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ретракция</w:t>
      </w:r>
      <w:r w:rsidRPr="006F2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уплотнение кровяного сгустка за счет фермента </w:t>
      </w:r>
      <w:proofErr w:type="spellStart"/>
      <w:r w:rsidRPr="006F2DC8">
        <w:rPr>
          <w:rFonts w:ascii="Times New Roman" w:hAnsi="Times New Roman" w:cs="Times New Roman"/>
          <w:sz w:val="24"/>
          <w:szCs w:val="24"/>
          <w:shd w:val="clear" w:color="auto" w:fill="FFFFFF"/>
        </w:rPr>
        <w:t>ретрактоэнзима</w:t>
      </w:r>
      <w:proofErr w:type="spellEnd"/>
      <w:r w:rsidRPr="006F2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Под уплотненным сгустком начинают размножаться </w:t>
      </w:r>
      <w:proofErr w:type="gramStart"/>
      <w:r w:rsidRPr="006F2DC8">
        <w:rPr>
          <w:rFonts w:ascii="Times New Roman" w:hAnsi="Times New Roman" w:cs="Times New Roman"/>
          <w:sz w:val="24"/>
          <w:szCs w:val="24"/>
          <w:shd w:val="clear" w:color="auto" w:fill="FFFFFF"/>
        </w:rPr>
        <w:t>клетки эндотелия</w:t>
      </w:r>
      <w:proofErr w:type="gramEnd"/>
      <w:r w:rsidRPr="006F2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стенка сосуда восстанавливается.</w:t>
      </w:r>
    </w:p>
    <w:p w14:paraId="14ED9AD8" w14:textId="545E7845" w:rsidR="006F2DC8" w:rsidRPr="006F2DC8" w:rsidRDefault="00920204" w:rsidP="0092020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2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proofErr w:type="spellStart"/>
      <w:r w:rsidRPr="006F2D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фибринолиз</w:t>
      </w:r>
      <w:proofErr w:type="spellEnd"/>
      <w:r w:rsidRPr="006F2DC8">
        <w:rPr>
          <w:rFonts w:ascii="Times New Roman" w:hAnsi="Times New Roman" w:cs="Times New Roman"/>
          <w:sz w:val="24"/>
          <w:szCs w:val="24"/>
          <w:shd w:val="clear" w:color="auto" w:fill="FFFFFF"/>
        </w:rPr>
        <w:t>. После остановки кровотечения и заживления стенки сосуда, кровяной сгусток растворяется ферментом фибринолизином, чтобы очистить сосуд для нормального кровотока.</w:t>
      </w:r>
    </w:p>
    <w:p w14:paraId="351B769C" w14:textId="77777777" w:rsidR="006F2DC8" w:rsidRDefault="006F2D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81BA83E" w14:textId="2601FB89" w:rsidR="006F2DC8" w:rsidRDefault="006F2DC8" w:rsidP="006F2D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Тему: «Классификация нервной системы. Спинной мозг».</w:t>
      </w:r>
    </w:p>
    <w:p w14:paraId="18122566" w14:textId="77777777" w:rsidR="006F2DC8" w:rsidRDefault="006F2DC8" w:rsidP="006F2D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План.</w:t>
      </w:r>
    </w:p>
    <w:p w14:paraId="0B31697D" w14:textId="77777777" w:rsidR="006F2DC8" w:rsidRPr="00E8387D" w:rsidRDefault="006F2DC8" w:rsidP="006F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87D">
        <w:rPr>
          <w:rFonts w:ascii="Times New Roman" w:hAnsi="Times New Roman" w:cs="Times New Roman"/>
          <w:sz w:val="24"/>
          <w:szCs w:val="24"/>
        </w:rPr>
        <w:t>1. Классификация нервной системы.</w:t>
      </w:r>
    </w:p>
    <w:p w14:paraId="01A89311" w14:textId="77777777" w:rsidR="006F2DC8" w:rsidRPr="00E8387D" w:rsidRDefault="006F2DC8" w:rsidP="006F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87D">
        <w:rPr>
          <w:rFonts w:ascii="Times New Roman" w:hAnsi="Times New Roman" w:cs="Times New Roman"/>
          <w:sz w:val="24"/>
          <w:szCs w:val="24"/>
        </w:rPr>
        <w:t>2. Внешнее строение спинного мозга.</w:t>
      </w:r>
    </w:p>
    <w:p w14:paraId="3B1E9E8F" w14:textId="77777777" w:rsidR="006F2DC8" w:rsidRPr="00E8387D" w:rsidRDefault="006F2DC8" w:rsidP="006F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87D">
        <w:rPr>
          <w:rFonts w:ascii="Times New Roman" w:hAnsi="Times New Roman" w:cs="Times New Roman"/>
          <w:sz w:val="24"/>
          <w:szCs w:val="24"/>
        </w:rPr>
        <w:t>3. Оболочки и пространства спинного мозга.</w:t>
      </w:r>
    </w:p>
    <w:p w14:paraId="20B5B44F" w14:textId="77777777" w:rsidR="006F2DC8" w:rsidRPr="00E8387D" w:rsidRDefault="006F2DC8" w:rsidP="006F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87D">
        <w:rPr>
          <w:rFonts w:ascii="Times New Roman" w:hAnsi="Times New Roman" w:cs="Times New Roman"/>
          <w:sz w:val="24"/>
          <w:szCs w:val="24"/>
        </w:rPr>
        <w:t>4. Внутреннее строение спинного мозга.</w:t>
      </w:r>
    </w:p>
    <w:p w14:paraId="75D31044" w14:textId="77777777" w:rsidR="006F2DC8" w:rsidRDefault="006F2DC8" w:rsidP="006F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87D">
        <w:rPr>
          <w:rFonts w:ascii="Times New Roman" w:hAnsi="Times New Roman" w:cs="Times New Roman"/>
          <w:sz w:val="24"/>
          <w:szCs w:val="24"/>
        </w:rPr>
        <w:t>5. Понятие рефлекса. Звенья рефлекторной дуги.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7"/>
        <w:gridCol w:w="1783"/>
        <w:gridCol w:w="1606"/>
        <w:gridCol w:w="2095"/>
        <w:gridCol w:w="1696"/>
        <w:gridCol w:w="2095"/>
      </w:tblGrid>
      <w:tr w:rsidR="006F2DC8" w:rsidRPr="006F2DC8" w14:paraId="12603708" w14:textId="77777777" w:rsidTr="003A2471">
        <w:tc>
          <w:tcPr>
            <w:tcW w:w="10762" w:type="dxa"/>
            <w:gridSpan w:val="6"/>
          </w:tcPr>
          <w:p w14:paraId="6BFE35BB" w14:textId="77777777" w:rsidR="006F2DC8" w:rsidRPr="006F2DC8" w:rsidRDefault="006F2DC8" w:rsidP="003A2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b/>
                <w:sz w:val="24"/>
                <w:szCs w:val="24"/>
              </w:rPr>
              <w:t>Нервная система</w:t>
            </w:r>
          </w:p>
        </w:tc>
      </w:tr>
      <w:tr w:rsidR="006F2DC8" w:rsidRPr="006F2DC8" w14:paraId="0A589704" w14:textId="77777777" w:rsidTr="006F2DC8">
        <w:tc>
          <w:tcPr>
            <w:tcW w:w="3270" w:type="dxa"/>
            <w:gridSpan w:val="2"/>
          </w:tcPr>
          <w:p w14:paraId="102BD732" w14:textId="77777777" w:rsidR="006F2DC8" w:rsidRPr="006F2DC8" w:rsidRDefault="006F2DC8" w:rsidP="003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Соматическая- </w:t>
            </w: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регулирует работу скелетных мышц, участвует в формировании условных рефлексов</w:t>
            </w:r>
          </w:p>
          <w:p w14:paraId="7CEB4FDC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2" w:type="dxa"/>
            <w:gridSpan w:val="4"/>
          </w:tcPr>
          <w:p w14:paraId="6A639BB0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Вегетативная (автономная) – </w:t>
            </w: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регулирует работу гладких мышц, входящих в состав внутренних органов и сосудов, работу желез</w:t>
            </w:r>
          </w:p>
        </w:tc>
      </w:tr>
      <w:tr w:rsidR="006F2DC8" w:rsidRPr="006F2DC8" w14:paraId="5E423F2A" w14:textId="77777777" w:rsidTr="006F2DC8">
        <w:tc>
          <w:tcPr>
            <w:tcW w:w="1487" w:type="dxa"/>
          </w:tcPr>
          <w:p w14:paraId="03A63366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отдел</w:t>
            </w:r>
          </w:p>
          <w:p w14:paraId="1A0E7359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14:paraId="376BE603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b/>
                <w:sz w:val="24"/>
                <w:szCs w:val="24"/>
              </w:rPr>
              <w:t>периферический отдел</w:t>
            </w:r>
          </w:p>
          <w:p w14:paraId="4163E246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EC6176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1" w:type="dxa"/>
            <w:gridSpan w:val="2"/>
          </w:tcPr>
          <w:p w14:paraId="1A63B107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b/>
                <w:sz w:val="24"/>
                <w:szCs w:val="24"/>
              </w:rPr>
              <w:t>симпатическая система – отвечает за стресс</w:t>
            </w:r>
          </w:p>
        </w:tc>
        <w:tc>
          <w:tcPr>
            <w:tcW w:w="3791" w:type="dxa"/>
            <w:gridSpan w:val="2"/>
          </w:tcPr>
          <w:p w14:paraId="7D8B261E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парасимпатическая система </w:t>
            </w:r>
          </w:p>
        </w:tc>
      </w:tr>
      <w:tr w:rsidR="006F2DC8" w:rsidRPr="006F2DC8" w14:paraId="4B070D49" w14:textId="77777777" w:rsidTr="006F2DC8">
        <w:tc>
          <w:tcPr>
            <w:tcW w:w="1487" w:type="dxa"/>
          </w:tcPr>
          <w:p w14:paraId="2E7E0840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F387F" w14:textId="77777777" w:rsidR="006F2DC8" w:rsidRPr="006F2DC8" w:rsidRDefault="006F2DC8" w:rsidP="003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1. Головной мозг</w:t>
            </w:r>
          </w:p>
          <w:p w14:paraId="46F73149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2. спинной мозг</w:t>
            </w:r>
          </w:p>
        </w:tc>
        <w:tc>
          <w:tcPr>
            <w:tcW w:w="1783" w:type="dxa"/>
          </w:tcPr>
          <w:p w14:paraId="142A8C7F" w14:textId="77777777" w:rsidR="006F2DC8" w:rsidRPr="006F2DC8" w:rsidRDefault="006F2DC8" w:rsidP="003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1. 12 пар черепно-мозговых нервов</w:t>
            </w:r>
          </w:p>
          <w:p w14:paraId="3F5CA8D9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2. 31 пара спинномозговых нервов</w:t>
            </w:r>
          </w:p>
        </w:tc>
        <w:tc>
          <w:tcPr>
            <w:tcW w:w="1606" w:type="dxa"/>
          </w:tcPr>
          <w:p w14:paraId="60C655F6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отдел</w:t>
            </w:r>
          </w:p>
          <w:p w14:paraId="33DCA2FF" w14:textId="77777777" w:rsidR="006F2DC8" w:rsidRPr="006F2DC8" w:rsidRDefault="006F2DC8" w:rsidP="003A2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5E84E" w14:textId="77777777" w:rsidR="006F2DC8" w:rsidRPr="006F2DC8" w:rsidRDefault="006F2DC8" w:rsidP="003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тела с ядрами нервных клеток, расположенные в боковых рогах спинного мозга с 8 шейного сегмента, в двенадцати грудных и первых двух поясничных сегментах спинного мозга</w:t>
            </w:r>
          </w:p>
        </w:tc>
        <w:tc>
          <w:tcPr>
            <w:tcW w:w="2095" w:type="dxa"/>
          </w:tcPr>
          <w:p w14:paraId="0A8DBFBF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b/>
                <w:sz w:val="24"/>
                <w:szCs w:val="24"/>
              </w:rPr>
              <w:t>периферический отдел</w:t>
            </w:r>
          </w:p>
          <w:p w14:paraId="7B01B9D5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30A1B" w14:textId="77777777" w:rsidR="006F2DC8" w:rsidRPr="006F2DC8" w:rsidRDefault="006F2DC8" w:rsidP="003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 xml:space="preserve">узлы (ганглии) расположены </w:t>
            </w:r>
            <w:proofErr w:type="spellStart"/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паравертебрально</w:t>
            </w:r>
            <w:proofErr w:type="spellEnd"/>
            <w:r w:rsidRPr="006F2DC8">
              <w:rPr>
                <w:rFonts w:ascii="Times New Roman" w:hAnsi="Times New Roman" w:cs="Times New Roman"/>
                <w:sz w:val="24"/>
                <w:szCs w:val="24"/>
              </w:rPr>
              <w:t xml:space="preserve"> (вдоль позвоночного столба)</w:t>
            </w:r>
          </w:p>
          <w:p w14:paraId="02E76CAD" w14:textId="77777777" w:rsidR="006F2DC8" w:rsidRPr="006F2DC8" w:rsidRDefault="006F2DC8" w:rsidP="003A2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0EB8A" w14:textId="77777777" w:rsidR="006F2DC8" w:rsidRPr="006F2DC8" w:rsidRDefault="006F2DC8" w:rsidP="003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2. нервные волокна, входящие в состав спинномозговых нервов:</w:t>
            </w:r>
          </w:p>
          <w:p w14:paraId="6C98B392" w14:textId="77777777" w:rsidR="006F2DC8" w:rsidRPr="006F2DC8" w:rsidRDefault="006F2DC8" w:rsidP="003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предузловые</w:t>
            </w:r>
            <w:proofErr w:type="spellEnd"/>
            <w:r w:rsidRPr="006F2D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предганглионарные</w:t>
            </w:r>
            <w:proofErr w:type="spellEnd"/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) – короткие, связывают ЦНС с узлом;</w:t>
            </w:r>
          </w:p>
          <w:p w14:paraId="392DDFD8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послеузловые</w:t>
            </w:r>
            <w:proofErr w:type="spellEnd"/>
            <w:r w:rsidRPr="006F2D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постганглионарные</w:t>
            </w:r>
            <w:proofErr w:type="spellEnd"/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) – длинные – связывают узел с рабочим органом</w:t>
            </w:r>
          </w:p>
        </w:tc>
        <w:tc>
          <w:tcPr>
            <w:tcW w:w="1696" w:type="dxa"/>
          </w:tcPr>
          <w:p w14:paraId="2FF144C0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отдел</w:t>
            </w:r>
          </w:p>
          <w:p w14:paraId="55E74713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9E8F20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тела (ядра) нервных клеток, расположенные в: </w:t>
            </w:r>
          </w:p>
          <w:p w14:paraId="71E595B0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C83B1" w14:textId="77777777" w:rsidR="006F2DC8" w:rsidRPr="006F2DC8" w:rsidRDefault="006F2DC8" w:rsidP="003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а) </w:t>
            </w: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боковых рогах крестцовых сегментов спинного мозга</w:t>
            </w:r>
          </w:p>
          <w:p w14:paraId="6844CF6D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б) </w:t>
            </w: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в стволовой части головного мозга</w:t>
            </w:r>
          </w:p>
        </w:tc>
        <w:tc>
          <w:tcPr>
            <w:tcW w:w="2095" w:type="dxa"/>
          </w:tcPr>
          <w:p w14:paraId="32D6764B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b/>
                <w:sz w:val="24"/>
                <w:szCs w:val="24"/>
              </w:rPr>
              <w:t>периферический отдел</w:t>
            </w:r>
          </w:p>
          <w:p w14:paraId="6884F216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823D6" w14:textId="77777777" w:rsidR="006F2DC8" w:rsidRPr="006F2DC8" w:rsidRDefault="006F2DC8" w:rsidP="003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 xml:space="preserve">узлы (ганглии) расположены </w:t>
            </w:r>
            <w:proofErr w:type="spellStart"/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внутриорганно</w:t>
            </w:r>
            <w:proofErr w:type="spellEnd"/>
            <w:r w:rsidRPr="006F2D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F2DC8">
              <w:rPr>
                <w:rFonts w:ascii="Times New Roman" w:hAnsi="Times New Roman" w:cs="Times New Roman"/>
                <w:b/>
                <w:sz w:val="24"/>
                <w:szCs w:val="24"/>
              </w:rPr>
              <w:t>висцерально</w:t>
            </w:r>
            <w:proofErr w:type="spellEnd"/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93AD86" w14:textId="77777777" w:rsidR="006F2DC8" w:rsidRPr="006F2DC8" w:rsidRDefault="006F2DC8" w:rsidP="003A2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4ACEB" w14:textId="77777777" w:rsidR="006F2DC8" w:rsidRPr="006F2DC8" w:rsidRDefault="006F2DC8" w:rsidP="003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2. нервные волокна, входящие в состав черепно-мозговых и спинномозговых нервов:</w:t>
            </w:r>
          </w:p>
          <w:p w14:paraId="281A98E7" w14:textId="77777777" w:rsidR="006F2DC8" w:rsidRPr="006F2DC8" w:rsidRDefault="006F2DC8" w:rsidP="003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предузловые</w:t>
            </w:r>
            <w:proofErr w:type="spellEnd"/>
            <w:r w:rsidRPr="006F2D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предганглионарные</w:t>
            </w:r>
            <w:proofErr w:type="spellEnd"/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) –длинные, связывают ЦНС с узлом;</w:t>
            </w:r>
          </w:p>
          <w:p w14:paraId="1F688E1E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послеузловые</w:t>
            </w:r>
            <w:proofErr w:type="spellEnd"/>
            <w:r w:rsidRPr="006F2D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постганглионарные</w:t>
            </w:r>
            <w:proofErr w:type="spellEnd"/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) – короткие – расположены в стенке органа</w:t>
            </w:r>
          </w:p>
          <w:p w14:paraId="0920D138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8958F58" w14:textId="77777777" w:rsidR="006F2DC8" w:rsidRPr="006F2DC8" w:rsidRDefault="006F2DC8" w:rsidP="006F2D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A91D67" w14:textId="77777777" w:rsidR="006F2DC8" w:rsidRPr="006F2DC8" w:rsidRDefault="006F2DC8" w:rsidP="006F2DC8">
      <w:pPr>
        <w:rPr>
          <w:rFonts w:ascii="Times New Roman" w:hAnsi="Times New Roman" w:cs="Times New Roman"/>
          <w:b/>
          <w:sz w:val="24"/>
          <w:szCs w:val="24"/>
        </w:rPr>
      </w:pPr>
      <w:r w:rsidRPr="006F2DC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ED9CA9E" w14:textId="77777777" w:rsidR="006F2DC8" w:rsidRPr="006F2DC8" w:rsidRDefault="006F2DC8" w:rsidP="006F2D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3ECCD7" w14:textId="77777777" w:rsidR="006F2DC8" w:rsidRPr="006F2DC8" w:rsidRDefault="006F2DC8" w:rsidP="006F2D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2DC8">
        <w:rPr>
          <w:rFonts w:ascii="Times New Roman" w:hAnsi="Times New Roman" w:cs="Times New Roman"/>
          <w:b/>
          <w:sz w:val="24"/>
          <w:szCs w:val="24"/>
        </w:rPr>
        <w:t>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9"/>
        <w:gridCol w:w="1959"/>
        <w:gridCol w:w="2352"/>
        <w:gridCol w:w="2872"/>
      </w:tblGrid>
      <w:tr w:rsidR="006F2DC8" w:rsidRPr="006F2DC8" w14:paraId="60AFF235" w14:textId="77777777" w:rsidTr="003A2471">
        <w:trPr>
          <w:trHeight w:val="276"/>
        </w:trPr>
        <w:tc>
          <w:tcPr>
            <w:tcW w:w="10762" w:type="dxa"/>
            <w:gridSpan w:val="4"/>
          </w:tcPr>
          <w:p w14:paraId="08452BDA" w14:textId="77777777" w:rsidR="006F2DC8" w:rsidRPr="006F2DC8" w:rsidRDefault="006F2DC8" w:rsidP="003A2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b/>
                <w:sz w:val="24"/>
                <w:szCs w:val="24"/>
              </w:rPr>
              <w:t>Внешнее строение спинного мозга</w:t>
            </w:r>
          </w:p>
        </w:tc>
      </w:tr>
      <w:tr w:rsidR="006F2DC8" w:rsidRPr="006F2DC8" w14:paraId="6613B669" w14:textId="77777777" w:rsidTr="003A2471">
        <w:trPr>
          <w:trHeight w:val="808"/>
        </w:trPr>
        <w:tc>
          <w:tcPr>
            <w:tcW w:w="3579" w:type="dxa"/>
          </w:tcPr>
          <w:p w14:paraId="58EBB4F1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b/>
                <w:sz w:val="24"/>
                <w:szCs w:val="24"/>
              </w:rPr>
              <w:t>Границы</w:t>
            </w:r>
          </w:p>
        </w:tc>
        <w:tc>
          <w:tcPr>
            <w:tcW w:w="1959" w:type="dxa"/>
          </w:tcPr>
          <w:p w14:paraId="65896BA6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b/>
                <w:sz w:val="24"/>
                <w:szCs w:val="24"/>
              </w:rPr>
              <w:t>Углубления</w:t>
            </w:r>
          </w:p>
        </w:tc>
        <w:tc>
          <w:tcPr>
            <w:tcW w:w="2352" w:type="dxa"/>
          </w:tcPr>
          <w:p w14:paraId="63F3A0EF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b/>
                <w:sz w:val="24"/>
                <w:szCs w:val="24"/>
              </w:rPr>
              <w:t>Утолщения -</w:t>
            </w: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 xml:space="preserve"> места выхода нервов к конечностям</w:t>
            </w:r>
          </w:p>
        </w:tc>
        <w:tc>
          <w:tcPr>
            <w:tcW w:w="2872" w:type="dxa"/>
          </w:tcPr>
          <w:p w14:paraId="1471E4AB" w14:textId="77777777" w:rsidR="006F2DC8" w:rsidRPr="006F2DC8" w:rsidRDefault="006F2DC8" w:rsidP="003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b/>
                <w:sz w:val="24"/>
                <w:szCs w:val="24"/>
              </w:rPr>
              <w:t>Сегменты</w:t>
            </w: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- участки спинного мозга, от которых отходит пара нервных корешков:</w:t>
            </w:r>
          </w:p>
          <w:p w14:paraId="705E208D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2DC8" w:rsidRPr="006F2DC8" w14:paraId="041D52BE" w14:textId="77777777" w:rsidTr="003A2471">
        <w:trPr>
          <w:trHeight w:val="3275"/>
        </w:trPr>
        <w:tc>
          <w:tcPr>
            <w:tcW w:w="3579" w:type="dxa"/>
          </w:tcPr>
          <w:p w14:paraId="1D49B748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 в спинномозговом канале позвоночного столба</w:t>
            </w:r>
          </w:p>
          <w:p w14:paraId="30091688" w14:textId="77777777" w:rsidR="006F2DC8" w:rsidRPr="006F2DC8" w:rsidRDefault="006F2DC8" w:rsidP="003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. начинается на уровне первого шейного позвонка</w:t>
            </w:r>
          </w:p>
          <w:p w14:paraId="67B21CEC" w14:textId="77777777" w:rsidR="006F2DC8" w:rsidRPr="006F2DC8" w:rsidRDefault="006F2DC8" w:rsidP="003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заканчивается на уровне второго поясничного позвонка мозговым конусом, от которого отходят:</w:t>
            </w:r>
          </w:p>
          <w:p w14:paraId="370C6872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b/>
                <w:sz w:val="24"/>
                <w:szCs w:val="24"/>
              </w:rPr>
              <w:t>а) терминальная нить</w:t>
            </w:r>
          </w:p>
          <w:p w14:paraId="720FA7AA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б) конский хвост- </w:t>
            </w: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спинномозговые нервы к нижним конечностям</w:t>
            </w:r>
          </w:p>
        </w:tc>
        <w:tc>
          <w:tcPr>
            <w:tcW w:w="1959" w:type="dxa"/>
          </w:tcPr>
          <w:p w14:paraId="5DA0252F" w14:textId="77777777" w:rsidR="006F2DC8" w:rsidRPr="006F2DC8" w:rsidRDefault="006F2DC8" w:rsidP="003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1. передняя срединная щель</w:t>
            </w:r>
          </w:p>
          <w:p w14:paraId="63BF62CD" w14:textId="77777777" w:rsidR="006F2DC8" w:rsidRPr="006F2DC8" w:rsidRDefault="006F2DC8" w:rsidP="003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2. задняя срединная борозда</w:t>
            </w:r>
          </w:p>
        </w:tc>
        <w:tc>
          <w:tcPr>
            <w:tcW w:w="2352" w:type="dxa"/>
          </w:tcPr>
          <w:p w14:paraId="403E2D70" w14:textId="77777777" w:rsidR="006F2DC8" w:rsidRPr="006F2DC8" w:rsidRDefault="006F2DC8" w:rsidP="003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а) шейное – к верхним</w:t>
            </w:r>
          </w:p>
          <w:p w14:paraId="2C61E8CC" w14:textId="77777777" w:rsidR="006F2DC8" w:rsidRPr="006F2DC8" w:rsidRDefault="006F2DC8" w:rsidP="003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б) пояснично-крестцовое - к нижним</w:t>
            </w:r>
          </w:p>
          <w:p w14:paraId="432C9C0C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2" w:type="dxa"/>
          </w:tcPr>
          <w:p w14:paraId="216B4C35" w14:textId="77777777" w:rsidR="006F2DC8" w:rsidRPr="006F2DC8" w:rsidRDefault="006F2DC8" w:rsidP="003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а) шейные – 8</w:t>
            </w:r>
          </w:p>
          <w:p w14:paraId="2C574A8C" w14:textId="77777777" w:rsidR="006F2DC8" w:rsidRPr="006F2DC8" w:rsidRDefault="006F2DC8" w:rsidP="003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б) грудные – 12</w:t>
            </w:r>
          </w:p>
          <w:p w14:paraId="2BD3A6AA" w14:textId="77777777" w:rsidR="006F2DC8" w:rsidRPr="006F2DC8" w:rsidRDefault="006F2DC8" w:rsidP="003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 xml:space="preserve">в) поясничные -5 </w:t>
            </w:r>
          </w:p>
          <w:p w14:paraId="71AD9E5F" w14:textId="77777777" w:rsidR="006F2DC8" w:rsidRPr="006F2DC8" w:rsidRDefault="006F2DC8" w:rsidP="003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г) крестцовые – 5</w:t>
            </w:r>
          </w:p>
          <w:p w14:paraId="2CA1A1D1" w14:textId="77777777" w:rsidR="006F2DC8" w:rsidRPr="006F2DC8" w:rsidRDefault="006F2DC8" w:rsidP="003A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DC8">
              <w:rPr>
                <w:rFonts w:ascii="Times New Roman" w:hAnsi="Times New Roman" w:cs="Times New Roman"/>
                <w:sz w:val="24"/>
                <w:szCs w:val="24"/>
              </w:rPr>
              <w:t>д) копчиковые – 1</w:t>
            </w:r>
          </w:p>
          <w:p w14:paraId="4FC999C7" w14:textId="77777777" w:rsidR="006F2DC8" w:rsidRPr="006F2DC8" w:rsidRDefault="006F2DC8" w:rsidP="003A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3FC08A1" w14:textId="77777777" w:rsidR="006F2DC8" w:rsidRPr="006F2DC8" w:rsidRDefault="006F2DC8" w:rsidP="006F2D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F2DC8" w:rsidRPr="006F2DC8" w:rsidSect="006F2DC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E0"/>
    <w:rsid w:val="00617DE0"/>
    <w:rsid w:val="006F2DC8"/>
    <w:rsid w:val="00920204"/>
    <w:rsid w:val="00AA038C"/>
    <w:rsid w:val="00D3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C2AC"/>
  <w15:chartTrackingRefBased/>
  <w15:docId w15:val="{A530AD87-FD5A-4C34-A424-F1681F3B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2025-10-04T07:11:00Z</dcterms:created>
  <dcterms:modified xsi:type="dcterms:W3CDTF">2025-10-04T07:16:00Z</dcterms:modified>
</cp:coreProperties>
</file>