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A3709" w14:textId="06A181A7" w:rsidR="00563504" w:rsidRPr="004433AC" w:rsidRDefault="00563504" w:rsidP="005635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Практическая работа №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14:paraId="064E4AF6" w14:textId="77777777" w:rsidR="00563504" w:rsidRPr="004433AC" w:rsidRDefault="00563504" w:rsidP="005635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Тема: «Строение и соединения скелета нижней конечности.»</w:t>
      </w:r>
    </w:p>
    <w:p w14:paraId="049E680F" w14:textId="77777777" w:rsidR="00563504" w:rsidRPr="004433AC" w:rsidRDefault="00563504" w:rsidP="005635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C">
        <w:rPr>
          <w:rFonts w:ascii="Times New Roman" w:hAnsi="Times New Roman" w:cs="Times New Roman"/>
          <w:b/>
          <w:sz w:val="24"/>
          <w:szCs w:val="24"/>
        </w:rPr>
        <w:t>План.</w:t>
      </w:r>
    </w:p>
    <w:p w14:paraId="4C0AACC3" w14:textId="77777777" w:rsidR="00563504" w:rsidRPr="004433AC" w:rsidRDefault="00563504" w:rsidP="00563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1. Составить схему строения скелета нижней конечности. (устный ответ)</w:t>
      </w:r>
    </w:p>
    <w:p w14:paraId="5092A036" w14:textId="0A7F9A70" w:rsidR="00563504" w:rsidRPr="004433AC" w:rsidRDefault="00563504" w:rsidP="00563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 xml:space="preserve">2. Изучить и зарисовать женский таз с указанием дистанций и </w:t>
      </w:r>
      <w:proofErr w:type="spellStart"/>
      <w:r w:rsidRPr="004433AC">
        <w:rPr>
          <w:rFonts w:ascii="Times New Roman" w:hAnsi="Times New Roman" w:cs="Times New Roman"/>
          <w:sz w:val="24"/>
          <w:szCs w:val="24"/>
        </w:rPr>
        <w:t>конъюгат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(из учебника).</w:t>
      </w:r>
    </w:p>
    <w:p w14:paraId="24191C9F" w14:textId="14191FCB" w:rsidR="00563504" w:rsidRPr="004433AC" w:rsidRDefault="00563504" w:rsidP="00563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3. Дать сравнительную характеристику мужскому и женскому тазу</w:t>
      </w:r>
      <w:r>
        <w:rPr>
          <w:rFonts w:ascii="Times New Roman" w:hAnsi="Times New Roman" w:cs="Times New Roman"/>
          <w:sz w:val="24"/>
          <w:szCs w:val="24"/>
        </w:rPr>
        <w:t xml:space="preserve"> (из учебника)</w:t>
      </w:r>
      <w:r w:rsidRPr="004433AC">
        <w:rPr>
          <w:rFonts w:ascii="Times New Roman" w:hAnsi="Times New Roman" w:cs="Times New Roman"/>
          <w:sz w:val="24"/>
          <w:szCs w:val="24"/>
        </w:rPr>
        <w:t>.</w:t>
      </w:r>
    </w:p>
    <w:p w14:paraId="726BD3E7" w14:textId="77777777" w:rsidR="00563504" w:rsidRPr="004433AC" w:rsidRDefault="00563504" w:rsidP="00563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4. Описать своды стопы и их значение (из учебника)</w:t>
      </w:r>
      <w:bookmarkStart w:id="0" w:name="_GoBack"/>
      <w:bookmarkEnd w:id="0"/>
    </w:p>
    <w:p w14:paraId="2DAD4473" w14:textId="77777777" w:rsidR="00563504" w:rsidRPr="004433AC" w:rsidRDefault="00563504" w:rsidP="00563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AC">
        <w:rPr>
          <w:rFonts w:ascii="Times New Roman" w:hAnsi="Times New Roman" w:cs="Times New Roman"/>
          <w:sz w:val="24"/>
          <w:szCs w:val="24"/>
        </w:rPr>
        <w:t>5. Описать соединения нижней конечности, с использованием учебника в форме заполнения таблицы:</w:t>
      </w:r>
    </w:p>
    <w:p w14:paraId="6B27A93F" w14:textId="77777777" w:rsidR="00563504" w:rsidRPr="004433AC" w:rsidRDefault="00563504" w:rsidP="00563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2"/>
        <w:gridCol w:w="1822"/>
        <w:gridCol w:w="2703"/>
        <w:gridCol w:w="2178"/>
      </w:tblGrid>
      <w:tr w:rsidR="00563504" w:rsidRPr="004433AC" w14:paraId="38F3C6FE" w14:textId="77777777" w:rsidTr="00925D8C">
        <w:tc>
          <w:tcPr>
            <w:tcW w:w="2642" w:type="dxa"/>
          </w:tcPr>
          <w:p w14:paraId="6B94BBF0" w14:textId="77777777" w:rsidR="00563504" w:rsidRPr="004433AC" w:rsidRDefault="00563504" w:rsidP="0092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соединения</w:t>
            </w:r>
          </w:p>
        </w:tc>
        <w:tc>
          <w:tcPr>
            <w:tcW w:w="1822" w:type="dxa"/>
          </w:tcPr>
          <w:p w14:paraId="43FACF50" w14:textId="77777777" w:rsidR="00563504" w:rsidRPr="004433AC" w:rsidRDefault="00563504" w:rsidP="0092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b/>
                <w:sz w:val="24"/>
                <w:szCs w:val="24"/>
              </w:rPr>
              <w:t>Кости, участвующие в образовании</w:t>
            </w:r>
          </w:p>
        </w:tc>
        <w:tc>
          <w:tcPr>
            <w:tcW w:w="2703" w:type="dxa"/>
          </w:tcPr>
          <w:p w14:paraId="07F003E9" w14:textId="77777777" w:rsidR="00563504" w:rsidRPr="004433AC" w:rsidRDefault="00563504" w:rsidP="0092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b/>
                <w:sz w:val="24"/>
                <w:szCs w:val="24"/>
              </w:rPr>
              <w:t>Функция</w:t>
            </w:r>
          </w:p>
        </w:tc>
        <w:tc>
          <w:tcPr>
            <w:tcW w:w="2178" w:type="dxa"/>
          </w:tcPr>
          <w:p w14:paraId="1DD2BEF0" w14:textId="77777777" w:rsidR="00563504" w:rsidRPr="004433AC" w:rsidRDefault="00563504" w:rsidP="00925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форма</w:t>
            </w:r>
          </w:p>
        </w:tc>
      </w:tr>
      <w:tr w:rsidR="00563504" w:rsidRPr="004433AC" w14:paraId="756507C4" w14:textId="77777777" w:rsidTr="00925D8C">
        <w:tc>
          <w:tcPr>
            <w:tcW w:w="9345" w:type="dxa"/>
            <w:gridSpan w:val="4"/>
          </w:tcPr>
          <w:p w14:paraId="7B25D4E3" w14:textId="77777777" w:rsidR="00563504" w:rsidRPr="004433AC" w:rsidRDefault="00563504" w:rsidP="0092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Соединения тазового пояса</w:t>
            </w:r>
          </w:p>
        </w:tc>
      </w:tr>
      <w:tr w:rsidR="00563504" w:rsidRPr="004433AC" w14:paraId="329E9415" w14:textId="77777777" w:rsidTr="00925D8C">
        <w:tc>
          <w:tcPr>
            <w:tcW w:w="2642" w:type="dxa"/>
          </w:tcPr>
          <w:p w14:paraId="3FE7DB6C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1. Крестцово-подвздошный </w:t>
            </w:r>
          </w:p>
        </w:tc>
        <w:tc>
          <w:tcPr>
            <w:tcW w:w="1822" w:type="dxa"/>
          </w:tcPr>
          <w:p w14:paraId="3CD98365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Ушки крестца и гребни подвздошных костей</w:t>
            </w:r>
          </w:p>
        </w:tc>
        <w:tc>
          <w:tcPr>
            <w:tcW w:w="2703" w:type="dxa"/>
          </w:tcPr>
          <w:p w14:paraId="7F928644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малоподвижный</w:t>
            </w:r>
          </w:p>
        </w:tc>
        <w:tc>
          <w:tcPr>
            <w:tcW w:w="2178" w:type="dxa"/>
          </w:tcPr>
          <w:p w14:paraId="3335D0F8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плоский</w:t>
            </w:r>
          </w:p>
        </w:tc>
      </w:tr>
      <w:tr w:rsidR="00563504" w:rsidRPr="004433AC" w14:paraId="7B0CF313" w14:textId="77777777" w:rsidTr="00925D8C">
        <w:tc>
          <w:tcPr>
            <w:tcW w:w="2642" w:type="dxa"/>
          </w:tcPr>
          <w:p w14:paraId="08A3C93E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2. Лонный симфиз</w:t>
            </w:r>
          </w:p>
        </w:tc>
        <w:tc>
          <w:tcPr>
            <w:tcW w:w="1822" w:type="dxa"/>
          </w:tcPr>
          <w:p w14:paraId="0E6BFA50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ветви лонных костей</w:t>
            </w:r>
          </w:p>
        </w:tc>
        <w:tc>
          <w:tcPr>
            <w:tcW w:w="2703" w:type="dxa"/>
          </w:tcPr>
          <w:p w14:paraId="5F6E77AC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во время родов увеличивается размер малого таза</w:t>
            </w:r>
          </w:p>
        </w:tc>
        <w:tc>
          <w:tcPr>
            <w:tcW w:w="2178" w:type="dxa"/>
          </w:tcPr>
          <w:p w14:paraId="2BF1EC8F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содержит диск, укрепленный связками</w:t>
            </w:r>
          </w:p>
        </w:tc>
      </w:tr>
      <w:tr w:rsidR="00563504" w:rsidRPr="004433AC" w14:paraId="45386AEF" w14:textId="77777777" w:rsidTr="00925D8C">
        <w:tc>
          <w:tcPr>
            <w:tcW w:w="9345" w:type="dxa"/>
            <w:gridSpan w:val="4"/>
          </w:tcPr>
          <w:p w14:paraId="3AD62AE5" w14:textId="77777777" w:rsidR="00563504" w:rsidRPr="004433AC" w:rsidRDefault="00563504" w:rsidP="0092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Суставы свободной нижней конечности</w:t>
            </w:r>
          </w:p>
        </w:tc>
      </w:tr>
      <w:tr w:rsidR="00563504" w:rsidRPr="004433AC" w14:paraId="1AEB7408" w14:textId="77777777" w:rsidTr="00925D8C">
        <w:tc>
          <w:tcPr>
            <w:tcW w:w="2642" w:type="dxa"/>
          </w:tcPr>
          <w:p w14:paraId="206B2134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1. Тазобедренный</w:t>
            </w:r>
          </w:p>
        </w:tc>
        <w:tc>
          <w:tcPr>
            <w:tcW w:w="1822" w:type="dxa"/>
          </w:tcPr>
          <w:p w14:paraId="48E57B37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26B4D715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02ABFBE7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504" w:rsidRPr="004433AC" w14:paraId="6FED0D31" w14:textId="77777777" w:rsidTr="00925D8C">
        <w:tc>
          <w:tcPr>
            <w:tcW w:w="2642" w:type="dxa"/>
          </w:tcPr>
          <w:p w14:paraId="55CF29B4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2. Коленный</w:t>
            </w:r>
          </w:p>
        </w:tc>
        <w:tc>
          <w:tcPr>
            <w:tcW w:w="1822" w:type="dxa"/>
          </w:tcPr>
          <w:p w14:paraId="077FC439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4B976C6A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0B26F0B5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504" w:rsidRPr="004433AC" w14:paraId="45F4C347" w14:textId="77777777" w:rsidTr="00925D8C">
        <w:tc>
          <w:tcPr>
            <w:tcW w:w="2642" w:type="dxa"/>
          </w:tcPr>
          <w:p w14:paraId="74200EE7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3. Проксимальный </w:t>
            </w:r>
            <w:proofErr w:type="spellStart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межберцовый</w:t>
            </w:r>
            <w:proofErr w:type="spellEnd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 (больше-малоберцовый)</w:t>
            </w:r>
          </w:p>
        </w:tc>
        <w:tc>
          <w:tcPr>
            <w:tcW w:w="1822" w:type="dxa"/>
          </w:tcPr>
          <w:p w14:paraId="0CE8A8BC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549DEEAA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49D9DCB4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504" w:rsidRPr="004433AC" w14:paraId="180C6FA7" w14:textId="77777777" w:rsidTr="00925D8C">
        <w:tc>
          <w:tcPr>
            <w:tcW w:w="2642" w:type="dxa"/>
          </w:tcPr>
          <w:p w14:paraId="59F4451F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4. Голеностопный</w:t>
            </w:r>
          </w:p>
        </w:tc>
        <w:tc>
          <w:tcPr>
            <w:tcW w:w="1822" w:type="dxa"/>
          </w:tcPr>
          <w:p w14:paraId="0B0C974C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7D14FAB3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28E298CB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504" w:rsidRPr="004433AC" w14:paraId="44C5081A" w14:textId="77777777" w:rsidTr="00925D8C">
        <w:tc>
          <w:tcPr>
            <w:tcW w:w="2642" w:type="dxa"/>
          </w:tcPr>
          <w:p w14:paraId="30240D38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5. Межпредплюсневые</w:t>
            </w:r>
          </w:p>
          <w:p w14:paraId="721BF5FB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Лисфранка</w:t>
            </w:r>
            <w:proofErr w:type="spellEnd"/>
          </w:p>
          <w:p w14:paraId="35B899D1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Шопара</w:t>
            </w:r>
            <w:proofErr w:type="spellEnd"/>
          </w:p>
          <w:p w14:paraId="05F1B5AE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в) Боне</w:t>
            </w:r>
          </w:p>
        </w:tc>
        <w:tc>
          <w:tcPr>
            <w:tcW w:w="1822" w:type="dxa"/>
          </w:tcPr>
          <w:p w14:paraId="24D38404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617C62F2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7BECC16A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504" w:rsidRPr="004433AC" w14:paraId="6A987563" w14:textId="77777777" w:rsidTr="00925D8C">
        <w:tc>
          <w:tcPr>
            <w:tcW w:w="2642" w:type="dxa"/>
          </w:tcPr>
          <w:p w14:paraId="55D4AC61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6. Предплюсне-плюсневые</w:t>
            </w:r>
          </w:p>
        </w:tc>
        <w:tc>
          <w:tcPr>
            <w:tcW w:w="1822" w:type="dxa"/>
          </w:tcPr>
          <w:p w14:paraId="5AE5E465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4077EAC1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5375D5D0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504" w:rsidRPr="004433AC" w14:paraId="36D3158A" w14:textId="77777777" w:rsidTr="00925D8C">
        <w:tc>
          <w:tcPr>
            <w:tcW w:w="2642" w:type="dxa"/>
          </w:tcPr>
          <w:p w14:paraId="75DC3539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Плюсне-фаланговые</w:t>
            </w:r>
            <w:proofErr w:type="gramEnd"/>
          </w:p>
        </w:tc>
        <w:tc>
          <w:tcPr>
            <w:tcW w:w="1822" w:type="dxa"/>
          </w:tcPr>
          <w:p w14:paraId="1BF2B8E1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49AB5C3D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4DFE7B75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504" w:rsidRPr="004433AC" w14:paraId="17AE4650" w14:textId="77777777" w:rsidTr="00925D8C">
        <w:tc>
          <w:tcPr>
            <w:tcW w:w="2642" w:type="dxa"/>
          </w:tcPr>
          <w:p w14:paraId="5AEE2766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AC">
              <w:rPr>
                <w:rFonts w:ascii="Times New Roman" w:hAnsi="Times New Roman" w:cs="Times New Roman"/>
                <w:sz w:val="24"/>
                <w:szCs w:val="24"/>
              </w:rPr>
              <w:t>8. Межфаланговые</w:t>
            </w:r>
          </w:p>
        </w:tc>
        <w:tc>
          <w:tcPr>
            <w:tcW w:w="1822" w:type="dxa"/>
          </w:tcPr>
          <w:p w14:paraId="7D6A4CD7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7212DDAC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58CEFC34" w14:textId="77777777" w:rsidR="00563504" w:rsidRPr="004433AC" w:rsidRDefault="00563504" w:rsidP="00925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AA1B5" w14:textId="77777777" w:rsidR="00B320F7" w:rsidRDefault="00B320F7"/>
    <w:sectPr w:rsidR="00B32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F6"/>
    <w:rsid w:val="002A61F6"/>
    <w:rsid w:val="00563504"/>
    <w:rsid w:val="00B3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225D"/>
  <w15:chartTrackingRefBased/>
  <w15:docId w15:val="{7F57A683-7E92-4DE3-9228-D754A13F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2025-10-11T08:33:00Z</dcterms:created>
  <dcterms:modified xsi:type="dcterms:W3CDTF">2025-10-11T08:34:00Z</dcterms:modified>
</cp:coreProperties>
</file>