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3963"/>
      </w:tblGrid>
      <w:tr w:rsidR="003B1806" w:rsidRPr="003B1806" w14:paraId="3C71143B" w14:textId="77777777" w:rsidTr="007D7C9E">
        <w:tc>
          <w:tcPr>
            <w:tcW w:w="10762" w:type="dxa"/>
            <w:gridSpan w:val="3"/>
          </w:tcPr>
          <w:p w14:paraId="7867AD52" w14:textId="3734AAC3" w:rsidR="003B1806" w:rsidRP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с</w:t>
            </w:r>
            <w:r w:rsidRPr="003B1806">
              <w:rPr>
                <w:rFonts w:ascii="Times New Roman" w:hAnsi="Times New Roman" w:cs="Times New Roman"/>
                <w:b/>
                <w:sz w:val="24"/>
                <w:szCs w:val="24"/>
              </w:rPr>
              <w:t>оединени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B1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костей</w:t>
            </w:r>
          </w:p>
        </w:tc>
      </w:tr>
      <w:tr w:rsidR="003B1806" w:rsidRPr="003B1806" w14:paraId="05001453" w14:textId="77777777" w:rsidTr="007D7C9E">
        <w:tc>
          <w:tcPr>
            <w:tcW w:w="4248" w:type="dxa"/>
          </w:tcPr>
          <w:p w14:paraId="451C7C09" w14:textId="41720532" w:rsid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непрерывные</w:t>
            </w:r>
          </w:p>
          <w:p w14:paraId="5921F592" w14:textId="7601FB8E" w:rsidR="003B1806" w:rsidRP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b/>
                <w:sz w:val="24"/>
                <w:szCs w:val="24"/>
              </w:rPr>
              <w:t>синартрозы</w:t>
            </w:r>
          </w:p>
          <w:p w14:paraId="06D6CF97" w14:textId="77777777" w:rsidR="003B1806" w:rsidRPr="003B1806" w:rsidRDefault="003B1806" w:rsidP="007D7C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22BAC8" w14:textId="571E99B6" w:rsid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полупрерывные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E67665" w14:textId="4E3E17C5" w:rsidR="003B1806" w:rsidRP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806">
              <w:rPr>
                <w:rFonts w:ascii="Times New Roman" w:hAnsi="Times New Roman" w:cs="Times New Roman"/>
                <w:b/>
                <w:sz w:val="24"/>
                <w:szCs w:val="24"/>
              </w:rPr>
              <w:t>гемиартрозы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полусуставы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симфизы)</w:t>
            </w:r>
          </w:p>
        </w:tc>
        <w:tc>
          <w:tcPr>
            <w:tcW w:w="3963" w:type="dxa"/>
          </w:tcPr>
          <w:p w14:paraId="12F25436" w14:textId="4E12DDFD" w:rsid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прерывные</w:t>
            </w:r>
          </w:p>
          <w:p w14:paraId="251455F0" w14:textId="77777777" w:rsid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b/>
                <w:sz w:val="24"/>
                <w:szCs w:val="24"/>
              </w:rPr>
              <w:t>диартрозы</w:t>
            </w:r>
          </w:p>
          <w:p w14:paraId="1958F6C8" w14:textId="43510B23" w:rsidR="003B1806" w:rsidRP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(суставы)</w:t>
            </w:r>
          </w:p>
        </w:tc>
      </w:tr>
      <w:tr w:rsidR="003B1806" w:rsidRPr="003B1806" w14:paraId="7F22C5A9" w14:textId="77777777" w:rsidTr="007D7C9E">
        <w:tc>
          <w:tcPr>
            <w:tcW w:w="4248" w:type="dxa"/>
          </w:tcPr>
          <w:p w14:paraId="730C0AC6" w14:textId="1EAD321B" w:rsidR="003B1806" w:rsidRDefault="003B1806" w:rsidP="003B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B1806">
              <w:rPr>
                <w:rFonts w:ascii="Times New Roman" w:hAnsi="Times New Roman" w:cs="Times New Roman"/>
                <w:b/>
                <w:sz w:val="24"/>
                <w:szCs w:val="24"/>
              </w:rPr>
              <w:t>Синдесмоз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соединения при помощи соединительной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3A34FA" w14:textId="0BC392BB" w:rsidR="003B1806" w:rsidRPr="003B1806" w:rsidRDefault="003B1806" w:rsidP="003B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а) швы</w:t>
            </w:r>
          </w:p>
          <w:p w14:paraId="7F096646" w14:textId="77777777" w:rsidR="003B1806" w:rsidRPr="003B1806" w:rsidRDefault="003B1806" w:rsidP="003B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б) вколачивания (зубы с челюстью)</w:t>
            </w:r>
          </w:p>
          <w:p w14:paraId="68E0B9AB" w14:textId="324AEA40" w:rsidR="003B1806" w:rsidRPr="003B1806" w:rsidRDefault="003B1806" w:rsidP="003B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в) мембраны (перепонки)</w:t>
            </w:r>
          </w:p>
          <w:p w14:paraId="4C889403" w14:textId="45B0FF9C" w:rsidR="003B1806" w:rsidRPr="003B1806" w:rsidRDefault="003B1806" w:rsidP="003B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г) связки</w:t>
            </w:r>
          </w:p>
          <w:p w14:paraId="665BA36D" w14:textId="7820D58B" w:rsidR="003B1806" w:rsidRDefault="003B1806" w:rsidP="003B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806">
              <w:rPr>
                <w:rFonts w:ascii="Times New Roman" w:hAnsi="Times New Roman" w:cs="Times New Roman"/>
                <w:b/>
                <w:sz w:val="24"/>
                <w:szCs w:val="24"/>
              </w:rPr>
              <w:t>синхондроз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– соединение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хрящевой ткани</w:t>
            </w:r>
          </w:p>
          <w:p w14:paraId="7935EB08" w14:textId="37BD7C41" w:rsidR="003B1806" w:rsidRPr="003B1806" w:rsidRDefault="003B1806" w:rsidP="003B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B1806">
              <w:rPr>
                <w:rFonts w:ascii="Times New Roman" w:hAnsi="Times New Roman" w:cs="Times New Roman"/>
                <w:b/>
                <w:sz w:val="24"/>
                <w:szCs w:val="24"/>
              </w:rPr>
              <w:t>синостоз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– соединения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костной ткани</w:t>
            </w:r>
          </w:p>
        </w:tc>
        <w:tc>
          <w:tcPr>
            <w:tcW w:w="2551" w:type="dxa"/>
          </w:tcPr>
          <w:p w14:paraId="39260CC2" w14:textId="77777777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лобковый (лонный) симфиз – соединение тазовых костей спереди</w:t>
            </w:r>
          </w:p>
          <w:p w14:paraId="24868BBE" w14:textId="4B529822" w:rsidR="003B1806" w:rsidRP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соединение тел позвонков при помощи межпозвоночных дисков:</w:t>
            </w:r>
          </w:p>
          <w:p w14:paraId="58ABB8FC" w14:textId="77777777" w:rsidR="003B1806" w:rsidRP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а) снаружи – фиброзное кольцо</w:t>
            </w:r>
          </w:p>
          <w:p w14:paraId="4EE487E5" w14:textId="77777777" w:rsidR="003B1806" w:rsidRP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б) внутри – студенистое ядро</w:t>
            </w:r>
          </w:p>
        </w:tc>
        <w:tc>
          <w:tcPr>
            <w:tcW w:w="3963" w:type="dxa"/>
          </w:tcPr>
          <w:p w14:paraId="3ECAF427" w14:textId="77777777" w:rsidR="003B1806" w:rsidRPr="007902CC" w:rsidRDefault="003B1806" w:rsidP="007D7C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2CC">
              <w:rPr>
                <w:rFonts w:ascii="Times New Roman" w:hAnsi="Times New Roman" w:cs="Times New Roman"/>
                <w:b/>
                <w:sz w:val="24"/>
                <w:szCs w:val="24"/>
              </w:rPr>
              <w:t>1. По строению:</w:t>
            </w:r>
          </w:p>
          <w:p w14:paraId="08FAE6E4" w14:textId="77777777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7902CC">
              <w:rPr>
                <w:rFonts w:ascii="Times New Roman" w:hAnsi="Times New Roman" w:cs="Times New Roman"/>
                <w:b/>
                <w:sz w:val="24"/>
                <w:szCs w:val="24"/>
              </w:rPr>
              <w:t>простые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 двух костей</w:t>
            </w:r>
          </w:p>
          <w:p w14:paraId="1E3CEE66" w14:textId="77777777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902CC">
              <w:rPr>
                <w:rFonts w:ascii="Times New Roman" w:hAnsi="Times New Roman" w:cs="Times New Roman"/>
                <w:b/>
                <w:sz w:val="24"/>
                <w:szCs w:val="24"/>
              </w:rPr>
              <w:t>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 трех и более костей</w:t>
            </w:r>
          </w:p>
          <w:p w14:paraId="103E86D8" w14:textId="77777777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902CC">
              <w:rPr>
                <w:rFonts w:ascii="Times New Roman" w:hAnsi="Times New Roman" w:cs="Times New Roman"/>
                <w:b/>
                <w:sz w:val="24"/>
                <w:szCs w:val="24"/>
              </w:rPr>
              <w:t>комбинированные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 вспомогательный аппарат:</w:t>
            </w:r>
          </w:p>
          <w:p w14:paraId="31B72E8E" w14:textId="77777777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суставную губу</w:t>
            </w:r>
          </w:p>
          <w:p w14:paraId="613C1B49" w14:textId="5A33F510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диски – мениски</w:t>
            </w:r>
          </w:p>
          <w:p w14:paraId="237D0799" w14:textId="77777777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сумки (карманы) с синовиальной жидкостью</w:t>
            </w:r>
          </w:p>
          <w:p w14:paraId="7D007E84" w14:textId="77777777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крестообразные связки</w:t>
            </w:r>
          </w:p>
          <w:p w14:paraId="73A3768F" w14:textId="77777777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902CC">
              <w:rPr>
                <w:rFonts w:ascii="Times New Roman" w:hAnsi="Times New Roman" w:cs="Times New Roman"/>
                <w:b/>
                <w:sz w:val="24"/>
                <w:szCs w:val="24"/>
              </w:rPr>
              <w:t>По функции и форме:</w:t>
            </w:r>
          </w:p>
          <w:p w14:paraId="560934BB" w14:textId="77777777" w:rsidR="003B1806" w:rsidRDefault="003B1806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7902C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902CC" w:rsidRPr="007902CC">
              <w:rPr>
                <w:rFonts w:ascii="Times New Roman" w:hAnsi="Times New Roman" w:cs="Times New Roman"/>
                <w:b/>
                <w:sz w:val="24"/>
                <w:szCs w:val="24"/>
              </w:rPr>
              <w:t>дноосные</w:t>
            </w:r>
            <w:r w:rsidR="007902CC">
              <w:rPr>
                <w:rFonts w:ascii="Times New Roman" w:hAnsi="Times New Roman" w:cs="Times New Roman"/>
                <w:sz w:val="24"/>
                <w:szCs w:val="24"/>
              </w:rPr>
              <w:t xml:space="preserve">: цилиндрические, винтообразные, </w:t>
            </w:r>
            <w:proofErr w:type="spellStart"/>
            <w:r w:rsidR="007902CC">
              <w:rPr>
                <w:rFonts w:ascii="Times New Roman" w:hAnsi="Times New Roman" w:cs="Times New Roman"/>
                <w:sz w:val="24"/>
                <w:szCs w:val="24"/>
              </w:rPr>
              <w:t>блоковидные</w:t>
            </w:r>
            <w:proofErr w:type="spellEnd"/>
            <w:r w:rsidR="007902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A8274" w14:textId="77777777" w:rsidR="007902CC" w:rsidRDefault="007902CC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902CC">
              <w:rPr>
                <w:rFonts w:ascii="Times New Roman" w:hAnsi="Times New Roman" w:cs="Times New Roman"/>
                <w:b/>
                <w:sz w:val="24"/>
                <w:szCs w:val="24"/>
              </w:rPr>
              <w:t>двуосные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мыщелковые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эллипсовидные, седловидные;</w:t>
            </w:r>
          </w:p>
          <w:p w14:paraId="6F93409D" w14:textId="5EED89F9" w:rsidR="007902CC" w:rsidRPr="003B1806" w:rsidRDefault="007902CC" w:rsidP="007D7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902CC">
              <w:rPr>
                <w:rFonts w:ascii="Times New Roman" w:hAnsi="Times New Roman" w:cs="Times New Roman"/>
                <w:b/>
                <w:sz w:val="24"/>
                <w:szCs w:val="24"/>
              </w:rPr>
              <w:t>трехосные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(многоосные): чашеобразные, шаровидные, плоские (малоподвижные)</w:t>
            </w:r>
          </w:p>
        </w:tc>
      </w:tr>
    </w:tbl>
    <w:p w14:paraId="16788D30" w14:textId="77777777" w:rsidR="003B1806" w:rsidRDefault="003B1806" w:rsidP="003B1806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0B98D" w14:textId="7F55B7C9" w:rsidR="003B1806" w:rsidRPr="003B1806" w:rsidRDefault="003B1806" w:rsidP="003B1806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806">
        <w:rPr>
          <w:rFonts w:ascii="Times New Roman" w:hAnsi="Times New Roman" w:cs="Times New Roman"/>
          <w:b/>
          <w:bCs/>
          <w:sz w:val="24"/>
          <w:szCs w:val="24"/>
        </w:rPr>
        <w:t>Соединения костей черепа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092"/>
        <w:gridCol w:w="3957"/>
      </w:tblGrid>
      <w:tr w:rsidR="003B1806" w:rsidRPr="003B1806" w14:paraId="06ECAFBC" w14:textId="77777777" w:rsidTr="007D7C9E">
        <w:trPr>
          <w:trHeight w:val="541"/>
        </w:trPr>
        <w:tc>
          <w:tcPr>
            <w:tcW w:w="6092" w:type="dxa"/>
          </w:tcPr>
          <w:p w14:paraId="7FBB0F04" w14:textId="77777777" w:rsidR="003B1806" w:rsidRP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Непрерывные - синартрозы</w:t>
            </w:r>
          </w:p>
        </w:tc>
        <w:tc>
          <w:tcPr>
            <w:tcW w:w="3957" w:type="dxa"/>
          </w:tcPr>
          <w:p w14:paraId="463C0084" w14:textId="77777777" w:rsidR="003B1806" w:rsidRPr="003B1806" w:rsidRDefault="003B1806" w:rsidP="007D7C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Прерывные – диартрозы (суставы)</w:t>
            </w:r>
          </w:p>
        </w:tc>
      </w:tr>
      <w:tr w:rsidR="003B1806" w:rsidRPr="003B1806" w14:paraId="7FFE65D1" w14:textId="77777777" w:rsidTr="007D7C9E">
        <w:trPr>
          <w:trHeight w:val="6088"/>
        </w:trPr>
        <w:tc>
          <w:tcPr>
            <w:tcW w:w="6092" w:type="dxa"/>
          </w:tcPr>
          <w:p w14:paraId="411E625D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Синдесмозы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– соединения при помощи соединительной ткани:</w:t>
            </w:r>
          </w:p>
          <w:p w14:paraId="45B063ED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швы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F64248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зубчатые</w:t>
            </w: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98D0F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1) венечный – между лобной и теменными костями</w:t>
            </w:r>
          </w:p>
          <w:p w14:paraId="2A856E8A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2) стреловидный (сагиттальный) между теменными костями</w:t>
            </w:r>
          </w:p>
          <w:p w14:paraId="5BEE61CC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лямбдовидный</w:t>
            </w:r>
            <w:proofErr w:type="spellEnd"/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– между теменными и затылочной костями</w:t>
            </w:r>
          </w:p>
          <w:p w14:paraId="632ABBC1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18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плоские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: между костями лицевого черепа</w:t>
            </w:r>
          </w:p>
          <w:p w14:paraId="7971C37C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18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чешуйчатые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: между височной и теменной костями.</w:t>
            </w:r>
          </w:p>
          <w:p w14:paraId="1C656D3A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связки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– укрепляют сустав</w:t>
            </w:r>
          </w:p>
          <w:p w14:paraId="7A1C033D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вколачивания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– соединения корня зуба с альвеолой челюсти.</w:t>
            </w:r>
          </w:p>
          <w:p w14:paraId="1FB52BB4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Синхондрозы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– соединения при помощи хрящевой ткани: соединение костей основания черепа до 25-30 лет.</w:t>
            </w:r>
          </w:p>
          <w:p w14:paraId="045A6BA4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Синостоз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– соединение при помощи костной ткани: соединение костей в черепе у людей старше 30 лет.</w:t>
            </w:r>
          </w:p>
        </w:tc>
        <w:tc>
          <w:tcPr>
            <w:tcW w:w="3957" w:type="dxa"/>
          </w:tcPr>
          <w:p w14:paraId="1BE01E7D" w14:textId="77777777" w:rsidR="003B1806" w:rsidRPr="003B1806" w:rsidRDefault="003B1806" w:rsidP="007D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Височно-нижнечелюстной сустав</w:t>
            </w:r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: парный, комбинированный, содержит диск. По функции трехосный, по строению – </w:t>
            </w:r>
            <w:proofErr w:type="spellStart"/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мыщелковый</w:t>
            </w:r>
            <w:proofErr w:type="spellEnd"/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. Образован </w:t>
            </w:r>
            <w:proofErr w:type="spellStart"/>
            <w:r w:rsidRPr="003B1806">
              <w:rPr>
                <w:rFonts w:ascii="Times New Roman" w:hAnsi="Times New Roman" w:cs="Times New Roman"/>
                <w:sz w:val="24"/>
                <w:szCs w:val="24"/>
              </w:rPr>
              <w:t>мыщелковым</w:t>
            </w:r>
            <w:proofErr w:type="spellEnd"/>
            <w:r w:rsidRPr="003B1806">
              <w:rPr>
                <w:rFonts w:ascii="Times New Roman" w:hAnsi="Times New Roman" w:cs="Times New Roman"/>
                <w:sz w:val="24"/>
                <w:szCs w:val="24"/>
              </w:rPr>
              <w:t xml:space="preserve"> отростком нижней челюсти и суставной ямкой височной кости.</w:t>
            </w:r>
          </w:p>
        </w:tc>
      </w:tr>
    </w:tbl>
    <w:p w14:paraId="786FF7E8" w14:textId="273127B7" w:rsidR="00B95BB7" w:rsidRPr="003B1806" w:rsidRDefault="00B95BB7">
      <w:pPr>
        <w:rPr>
          <w:rFonts w:ascii="Times New Roman" w:hAnsi="Times New Roman" w:cs="Times New Roman"/>
          <w:sz w:val="24"/>
          <w:szCs w:val="24"/>
        </w:rPr>
      </w:pPr>
    </w:p>
    <w:p w14:paraId="23CD5782" w14:textId="77777777" w:rsidR="003B1806" w:rsidRDefault="003B1806">
      <w:bookmarkStart w:id="0" w:name="_GoBack"/>
      <w:bookmarkEnd w:id="0"/>
    </w:p>
    <w:sectPr w:rsidR="003B1806" w:rsidSect="003B180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00"/>
    <w:rsid w:val="003B1806"/>
    <w:rsid w:val="007902CC"/>
    <w:rsid w:val="00851300"/>
    <w:rsid w:val="00B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CC3E"/>
  <w15:chartTrackingRefBased/>
  <w15:docId w15:val="{40055FED-480F-4503-BFF0-0B80430B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2025-10-07T11:52:00Z</dcterms:created>
  <dcterms:modified xsi:type="dcterms:W3CDTF">2025-10-07T12:11:00Z</dcterms:modified>
</cp:coreProperties>
</file>