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1BFC" w14:textId="77777777" w:rsidR="00E041E2" w:rsidRDefault="00E041E2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7E521E" w14:textId="77777777" w:rsidR="00E041E2" w:rsidRDefault="00E041E2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переписать две лекции. </w:t>
      </w:r>
    </w:p>
    <w:p w14:paraId="2B8A375D" w14:textId="6304907B" w:rsidR="00E041E2" w:rsidRDefault="00E041E2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понедельник 05.05.2025 г. вместо психологии будет лекция по Основам патологии, которую вы перепишете, покажете во вторник 06.05.2025 г. – на практическом занятии у второй бригады, первая</w:t>
      </w:r>
      <w:r w:rsidR="008F7138">
        <w:rPr>
          <w:rFonts w:ascii="Times New Roman" w:hAnsi="Times New Roman" w:cs="Times New Roman"/>
          <w:b/>
          <w:sz w:val="24"/>
          <w:szCs w:val="24"/>
        </w:rPr>
        <w:t xml:space="preserve"> бригада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тоже должна принести тетради.</w:t>
      </w:r>
    </w:p>
    <w:p w14:paraId="57F4CEF1" w14:textId="4BC5FB63" w:rsidR="006F3442" w:rsidRPr="006F3442" w:rsidRDefault="006F3442" w:rsidP="008F713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442">
        <w:rPr>
          <w:rFonts w:ascii="Times New Roman" w:hAnsi="Times New Roman" w:cs="Times New Roman"/>
          <w:b/>
          <w:color w:val="FF0000"/>
          <w:sz w:val="24"/>
          <w:szCs w:val="24"/>
        </w:rPr>
        <w:t>Приходить на первую пару в понедельник не нужно!</w:t>
      </w:r>
    </w:p>
    <w:p w14:paraId="63B18DB8" w14:textId="77777777" w:rsidR="008F7138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AB3053" w14:textId="02612413" w:rsidR="00E041E2" w:rsidRPr="00012CD3" w:rsidRDefault="00E041E2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Тема «Приспособительные и компенсаторные процессы организма»</w:t>
      </w:r>
    </w:p>
    <w:p w14:paraId="5069BE7D" w14:textId="77777777" w:rsidR="00E041E2" w:rsidRPr="00012CD3" w:rsidRDefault="00E041E2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03BD8F31" w14:textId="68437775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sz w:val="24"/>
          <w:szCs w:val="24"/>
        </w:rPr>
        <w:t xml:space="preserve">1. </w:t>
      </w:r>
      <w:r w:rsidR="008F7138">
        <w:rPr>
          <w:rFonts w:ascii="Times New Roman" w:hAnsi="Times New Roman" w:cs="Times New Roman"/>
          <w:sz w:val="24"/>
          <w:szCs w:val="24"/>
        </w:rPr>
        <w:t>О</w:t>
      </w:r>
      <w:r w:rsidRPr="00012CD3">
        <w:rPr>
          <w:rFonts w:ascii="Times New Roman" w:hAnsi="Times New Roman" w:cs="Times New Roman"/>
          <w:sz w:val="24"/>
          <w:szCs w:val="24"/>
        </w:rPr>
        <w:t>пределени</w:t>
      </w:r>
      <w:r w:rsidR="008F7138">
        <w:rPr>
          <w:rFonts w:ascii="Times New Roman" w:hAnsi="Times New Roman" w:cs="Times New Roman"/>
          <w:sz w:val="24"/>
          <w:szCs w:val="24"/>
        </w:rPr>
        <w:t>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8F7138">
        <w:rPr>
          <w:rFonts w:ascii="Times New Roman" w:hAnsi="Times New Roman" w:cs="Times New Roman"/>
          <w:sz w:val="24"/>
          <w:szCs w:val="24"/>
        </w:rPr>
        <w:t>й</w:t>
      </w:r>
      <w:r w:rsidRPr="00012CD3">
        <w:rPr>
          <w:rFonts w:ascii="Times New Roman" w:hAnsi="Times New Roman" w:cs="Times New Roman"/>
          <w:sz w:val="24"/>
          <w:szCs w:val="24"/>
        </w:rPr>
        <w:t xml:space="preserve"> «приспособление» и «компенсация».</w:t>
      </w:r>
      <w:r w:rsidR="008F7138">
        <w:rPr>
          <w:rFonts w:ascii="Times New Roman" w:hAnsi="Times New Roman" w:cs="Times New Roman"/>
          <w:sz w:val="24"/>
          <w:szCs w:val="24"/>
        </w:rPr>
        <w:t xml:space="preserve"> С</w:t>
      </w:r>
      <w:r w:rsidRPr="00012CD3">
        <w:rPr>
          <w:rFonts w:ascii="Times New Roman" w:hAnsi="Times New Roman" w:cs="Times New Roman"/>
          <w:sz w:val="24"/>
          <w:szCs w:val="24"/>
        </w:rPr>
        <w:t>тадии компенсаторных процессов.</w:t>
      </w:r>
    </w:p>
    <w:p w14:paraId="1A2AECBF" w14:textId="0EF3E551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sz w:val="24"/>
          <w:szCs w:val="24"/>
        </w:rPr>
        <w:t xml:space="preserve">2. </w:t>
      </w:r>
      <w:r w:rsidR="008F7138">
        <w:rPr>
          <w:rFonts w:ascii="Times New Roman" w:hAnsi="Times New Roman" w:cs="Times New Roman"/>
          <w:sz w:val="24"/>
          <w:szCs w:val="24"/>
        </w:rPr>
        <w:t>О</w:t>
      </w:r>
      <w:r w:rsidRPr="00012CD3">
        <w:rPr>
          <w:rFonts w:ascii="Times New Roman" w:hAnsi="Times New Roman" w:cs="Times New Roman"/>
          <w:sz w:val="24"/>
          <w:szCs w:val="24"/>
        </w:rPr>
        <w:t>пределения поняти</w:t>
      </w:r>
      <w:r w:rsidR="008F7138">
        <w:rPr>
          <w:rFonts w:ascii="Times New Roman" w:hAnsi="Times New Roman" w:cs="Times New Roman"/>
          <w:sz w:val="24"/>
          <w:szCs w:val="24"/>
        </w:rPr>
        <w:t>й</w:t>
      </w:r>
      <w:r w:rsidRPr="00012CD3">
        <w:rPr>
          <w:rFonts w:ascii="Times New Roman" w:hAnsi="Times New Roman" w:cs="Times New Roman"/>
          <w:sz w:val="24"/>
          <w:szCs w:val="24"/>
        </w:rPr>
        <w:t xml:space="preserve"> «гипертрофия» и «гиперплазия». </w:t>
      </w:r>
      <w:r w:rsidR="008F7138">
        <w:rPr>
          <w:rFonts w:ascii="Times New Roman" w:hAnsi="Times New Roman" w:cs="Times New Roman"/>
          <w:sz w:val="24"/>
          <w:szCs w:val="24"/>
        </w:rPr>
        <w:t>В</w:t>
      </w:r>
      <w:r w:rsidRPr="00012CD3">
        <w:rPr>
          <w:rFonts w:ascii="Times New Roman" w:hAnsi="Times New Roman" w:cs="Times New Roman"/>
          <w:sz w:val="24"/>
          <w:szCs w:val="24"/>
        </w:rPr>
        <w:t>ид</w:t>
      </w:r>
      <w:r w:rsidR="008F7138">
        <w:rPr>
          <w:rFonts w:ascii="Times New Roman" w:hAnsi="Times New Roman" w:cs="Times New Roman"/>
          <w:sz w:val="24"/>
          <w:szCs w:val="24"/>
        </w:rPr>
        <w:t>ы</w:t>
      </w:r>
      <w:r w:rsidRPr="00012CD3">
        <w:rPr>
          <w:rFonts w:ascii="Times New Roman" w:hAnsi="Times New Roman" w:cs="Times New Roman"/>
          <w:sz w:val="24"/>
          <w:szCs w:val="24"/>
        </w:rPr>
        <w:t xml:space="preserve"> гипертрофии. </w:t>
      </w:r>
    </w:p>
    <w:p w14:paraId="7BC919B9" w14:textId="7BC030AA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sz w:val="24"/>
          <w:szCs w:val="24"/>
        </w:rPr>
        <w:t xml:space="preserve">3. Понятие «регенерация». </w:t>
      </w:r>
      <w:r w:rsidR="008F7138">
        <w:rPr>
          <w:rFonts w:ascii="Times New Roman" w:hAnsi="Times New Roman" w:cs="Times New Roman"/>
          <w:sz w:val="24"/>
          <w:szCs w:val="24"/>
        </w:rPr>
        <w:t>В</w:t>
      </w:r>
      <w:r w:rsidRPr="00012CD3">
        <w:rPr>
          <w:rFonts w:ascii="Times New Roman" w:hAnsi="Times New Roman" w:cs="Times New Roman"/>
          <w:sz w:val="24"/>
          <w:szCs w:val="24"/>
        </w:rPr>
        <w:t>и</w:t>
      </w:r>
      <w:r w:rsidR="008F7138">
        <w:rPr>
          <w:rFonts w:ascii="Times New Roman" w:hAnsi="Times New Roman" w:cs="Times New Roman"/>
          <w:sz w:val="24"/>
          <w:szCs w:val="24"/>
        </w:rPr>
        <w:t>ды</w:t>
      </w:r>
      <w:r w:rsidRPr="00012CD3">
        <w:rPr>
          <w:rFonts w:ascii="Times New Roman" w:hAnsi="Times New Roman" w:cs="Times New Roman"/>
          <w:sz w:val="24"/>
          <w:szCs w:val="24"/>
        </w:rPr>
        <w:t xml:space="preserve"> регенерации.</w:t>
      </w:r>
    </w:p>
    <w:p w14:paraId="0D5FFE22" w14:textId="77777777" w:rsidR="008F7138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ECD334" w14:textId="1717F6B3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 xml:space="preserve">1. Приспособление (адаптация) – </w:t>
      </w:r>
      <w:r w:rsidRPr="00012CD3">
        <w:rPr>
          <w:rFonts w:ascii="Times New Roman" w:hAnsi="Times New Roman" w:cs="Times New Roman"/>
          <w:sz w:val="24"/>
          <w:szCs w:val="24"/>
        </w:rPr>
        <w:t>все формы регуляции организма, позволяющие ему выжить в изменяющихся условиях окружающей среды.</w:t>
      </w:r>
    </w:p>
    <w:p w14:paraId="546F5B9D" w14:textId="77777777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Компенсация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совокупность реакций организма, возникающие при повреждении или болезни, направленные на восстановление нарушенных функций и структур.</w:t>
      </w:r>
    </w:p>
    <w:p w14:paraId="7522A9C3" w14:textId="77777777" w:rsidR="008F7138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1A7B43" w14:textId="36A50E4E" w:rsidR="00E041E2" w:rsidRPr="00012CD3" w:rsidRDefault="00E041E2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 xml:space="preserve">Стадии компенсаторных процессов </w:t>
      </w:r>
    </w:p>
    <w:p w14:paraId="45F7A264" w14:textId="77777777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 стадия компенсации (аварийная) - становления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Происходит активизация обменных процессов за счет напряжения нейрогуморальных механизмов регуляции. </w:t>
      </w:r>
    </w:p>
    <w:p w14:paraId="481DA321" w14:textId="77777777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 стадия компенсации - стадия закрепления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. Характеризуется морфологическими изменениями: гиперплазией внутриклеточных структур, обеспечивающих гипертрофию и гиперплазию клеток. Возникает порочный круг адаптивных реакций, развивается декомпенсация.</w:t>
      </w:r>
    </w:p>
    <w:p w14:paraId="340809CC" w14:textId="77777777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III стадия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</w:t>
      </w:r>
      <w:r w:rsidRPr="00012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компенсации - стадия истощения</w:t>
      </w:r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Характеризуется прогрессирующим преобладанием процессов распада внутриклеточных структур над их </w:t>
      </w:r>
      <w:proofErr w:type="spellStart"/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ресинтезом</w:t>
      </w:r>
      <w:proofErr w:type="spellEnd"/>
      <w:r w:rsidRPr="00012CD3">
        <w:rPr>
          <w:rFonts w:ascii="Times New Roman" w:hAnsi="Times New Roman" w:cs="Times New Roman"/>
          <w:sz w:val="24"/>
          <w:szCs w:val="24"/>
          <w:shd w:val="clear" w:color="auto" w:fill="FFFFFF"/>
        </w:rPr>
        <w:t>. Меняется метаболизм, развиваются дистрофические процессы, прежде всего жировая дистрофия, нарастает ацидоз.</w:t>
      </w:r>
    </w:p>
    <w:p w14:paraId="640D7B5C" w14:textId="77777777" w:rsidR="008F7138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6CA4A9" w14:textId="4DD79F77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2.</w:t>
      </w:r>
      <w:r w:rsidRPr="00012CD3">
        <w:rPr>
          <w:rFonts w:ascii="Times New Roman" w:hAnsi="Times New Roman" w:cs="Times New Roman"/>
          <w:sz w:val="24"/>
          <w:szCs w:val="24"/>
        </w:rPr>
        <w:t xml:space="preserve"> </w:t>
      </w:r>
      <w:r w:rsidRPr="00012CD3">
        <w:rPr>
          <w:rFonts w:ascii="Times New Roman" w:hAnsi="Times New Roman" w:cs="Times New Roman"/>
          <w:b/>
          <w:sz w:val="24"/>
          <w:szCs w:val="24"/>
        </w:rPr>
        <w:t>Гипертрофия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увеличение объема основной ткани з</w:t>
      </w:r>
      <w:r>
        <w:rPr>
          <w:rFonts w:ascii="Times New Roman" w:hAnsi="Times New Roman" w:cs="Times New Roman"/>
          <w:sz w:val="24"/>
          <w:szCs w:val="24"/>
        </w:rPr>
        <w:t>а счет увеличения объема клеток</w:t>
      </w:r>
      <w:r w:rsidRPr="00012CD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усиления ее работы.</w:t>
      </w:r>
    </w:p>
    <w:p w14:paraId="69F5C128" w14:textId="77777777" w:rsidR="00E041E2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CD3">
        <w:rPr>
          <w:rFonts w:ascii="Times New Roman" w:hAnsi="Times New Roman" w:cs="Times New Roman"/>
          <w:b/>
          <w:sz w:val="24"/>
          <w:szCs w:val="24"/>
        </w:rPr>
        <w:t>Гиперплазия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увеличение количества внутриклеточных структур, клеток в тканях за счет неконтролируемого 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479"/>
      </w:tblGrid>
      <w:tr w:rsidR="00E041E2" w14:paraId="60F02717" w14:textId="77777777" w:rsidTr="0034402B">
        <w:trPr>
          <w:trHeight w:val="292"/>
        </w:trPr>
        <w:tc>
          <w:tcPr>
            <w:tcW w:w="10735" w:type="dxa"/>
            <w:gridSpan w:val="2"/>
          </w:tcPr>
          <w:p w14:paraId="14000C9A" w14:textId="77777777" w:rsidR="00E041E2" w:rsidRPr="005C0124" w:rsidRDefault="00E041E2" w:rsidP="008F7138">
            <w:pPr>
              <w:jc w:val="center"/>
              <w:rPr>
                <w:b/>
                <w:sz w:val="24"/>
                <w:szCs w:val="24"/>
              </w:rPr>
            </w:pPr>
            <w:r w:rsidRPr="005C0124">
              <w:rPr>
                <w:b/>
                <w:sz w:val="24"/>
                <w:szCs w:val="24"/>
              </w:rPr>
              <w:t>Гипертрофия</w:t>
            </w:r>
          </w:p>
        </w:tc>
      </w:tr>
      <w:tr w:rsidR="00E041E2" w14:paraId="36768BC6" w14:textId="77777777" w:rsidTr="0034402B">
        <w:trPr>
          <w:trHeight w:val="841"/>
        </w:trPr>
        <w:tc>
          <w:tcPr>
            <w:tcW w:w="3256" w:type="dxa"/>
          </w:tcPr>
          <w:p w14:paraId="78189191" w14:textId="77777777" w:rsidR="00E041E2" w:rsidRDefault="00E041E2" w:rsidP="008F713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Физиологическая</w:t>
            </w:r>
            <w:r w:rsidRPr="005C0124">
              <w:rPr>
                <w:sz w:val="24"/>
                <w:szCs w:val="24"/>
                <w:u w:val="single"/>
              </w:rPr>
              <w:t xml:space="preserve"> (рабочая, истинная)</w:t>
            </w:r>
          </w:p>
          <w:p w14:paraId="61955D50" w14:textId="77777777" w:rsidR="00E041E2" w:rsidRPr="005C0124" w:rsidRDefault="00E041E2" w:rsidP="008F7138">
            <w:pPr>
              <w:rPr>
                <w:sz w:val="24"/>
                <w:szCs w:val="24"/>
                <w:u w:val="single"/>
              </w:rPr>
            </w:pPr>
          </w:p>
          <w:p w14:paraId="3A29A6CC" w14:textId="77777777" w:rsidR="00E041E2" w:rsidRPr="005C0124" w:rsidRDefault="00E041E2" w:rsidP="008F7138">
            <w:pPr>
              <w:rPr>
                <w:sz w:val="24"/>
                <w:szCs w:val="24"/>
              </w:rPr>
            </w:pPr>
            <w:r w:rsidRPr="005C0124">
              <w:rPr>
                <w:sz w:val="24"/>
                <w:szCs w:val="24"/>
              </w:rPr>
              <w:t xml:space="preserve">компенсаторно-приспособительная </w:t>
            </w:r>
            <w:proofErr w:type="gramStart"/>
            <w:r w:rsidRPr="005C0124">
              <w:rPr>
                <w:sz w:val="24"/>
                <w:szCs w:val="24"/>
              </w:rPr>
              <w:t>реакция  здоровых</w:t>
            </w:r>
            <w:proofErr w:type="gramEnd"/>
            <w:r w:rsidRPr="005C0124">
              <w:rPr>
                <w:sz w:val="24"/>
                <w:szCs w:val="24"/>
              </w:rPr>
              <w:t xml:space="preserve"> людей на повышенную функцию органа или системы органов</w:t>
            </w:r>
          </w:p>
          <w:p w14:paraId="6AF0A6B1" w14:textId="77777777" w:rsidR="00E041E2" w:rsidRDefault="00E041E2" w:rsidP="008F7138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</w:tcPr>
          <w:p w14:paraId="2D37B230" w14:textId="77777777" w:rsidR="00E041E2" w:rsidRPr="005C0124" w:rsidRDefault="00E041E2" w:rsidP="008F7138">
            <w:pPr>
              <w:jc w:val="center"/>
              <w:rPr>
                <w:b/>
                <w:sz w:val="24"/>
                <w:szCs w:val="24"/>
              </w:rPr>
            </w:pPr>
            <w:r w:rsidRPr="005C0124">
              <w:rPr>
                <w:b/>
                <w:sz w:val="24"/>
                <w:szCs w:val="24"/>
              </w:rPr>
              <w:t>Патологическая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980"/>
            </w:tblGrid>
            <w:tr w:rsidR="00E041E2" w:rsidRPr="001C4199" w14:paraId="105B1726" w14:textId="77777777" w:rsidTr="0034402B">
              <w:trPr>
                <w:trHeight w:val="825"/>
              </w:trPr>
              <w:tc>
                <w:tcPr>
                  <w:tcW w:w="6980" w:type="dxa"/>
                </w:tcPr>
                <w:p w14:paraId="55D6111B" w14:textId="415B5F2B" w:rsidR="00E041E2" w:rsidRPr="001C4199" w:rsidRDefault="00E041E2" w:rsidP="008F71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компенсаторно-рабочая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 врожденных и приобретенных дефектах органа (порок клапанов сердца, опухоли)</w:t>
                  </w:r>
                </w:p>
              </w:tc>
            </w:tr>
            <w:tr w:rsidR="00E041E2" w:rsidRPr="001C4199" w14:paraId="3B3B1502" w14:textId="77777777" w:rsidTr="0034402B">
              <w:trPr>
                <w:trHeight w:val="547"/>
              </w:trPr>
              <w:tc>
                <w:tcPr>
                  <w:tcW w:w="6980" w:type="dxa"/>
                </w:tcPr>
                <w:p w14:paraId="6A7590A6" w14:textId="3123B173" w:rsidR="00E041E2" w:rsidRPr="001C4199" w:rsidRDefault="00E041E2" w:rsidP="008F7138">
                  <w:pPr>
                    <w:tabs>
                      <w:tab w:val="left" w:pos="391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викарная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(заместительная) при гибели одного из парных органов</w:t>
                  </w:r>
                </w:p>
              </w:tc>
            </w:tr>
            <w:tr w:rsidR="00E041E2" w:rsidRPr="001C4199" w14:paraId="14F9C3BA" w14:textId="77777777" w:rsidTr="0034402B">
              <w:trPr>
                <w:trHeight w:val="723"/>
              </w:trPr>
              <w:tc>
                <w:tcPr>
                  <w:tcW w:w="6980" w:type="dxa"/>
                </w:tcPr>
                <w:p w14:paraId="2E29CF12" w14:textId="74425E2C" w:rsidR="00E041E2" w:rsidRPr="001C4199" w:rsidRDefault="00E041E2" w:rsidP="008F71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регенерационная –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гибели части органа (инфаркт миокарда и замещение рубцовой тканью)</w:t>
                  </w:r>
                </w:p>
              </w:tc>
            </w:tr>
            <w:tr w:rsidR="00E041E2" w:rsidRPr="001C4199" w14:paraId="5A896AB1" w14:textId="77777777" w:rsidTr="0034402B">
              <w:trPr>
                <w:trHeight w:val="607"/>
              </w:trPr>
              <w:tc>
                <w:tcPr>
                  <w:tcW w:w="6980" w:type="dxa"/>
                </w:tcPr>
                <w:p w14:paraId="4CD67669" w14:textId="77777777" w:rsidR="00E041E2" w:rsidRPr="001C4199" w:rsidRDefault="00E041E2" w:rsidP="008F71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нейрогуморальная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 нарушении эндокринной системы (акромегалия при заболеваниях гипофиза)</w:t>
                  </w:r>
                </w:p>
              </w:tc>
            </w:tr>
            <w:tr w:rsidR="00E041E2" w:rsidRPr="001C4199" w14:paraId="714A5F4A" w14:textId="77777777" w:rsidTr="0034402B">
              <w:trPr>
                <w:trHeight w:val="633"/>
              </w:trPr>
              <w:tc>
                <w:tcPr>
                  <w:tcW w:w="6980" w:type="dxa"/>
                </w:tcPr>
                <w:p w14:paraId="64CEEC41" w14:textId="77777777" w:rsidR="00E041E2" w:rsidRPr="001C4199" w:rsidRDefault="00E041E2" w:rsidP="008F71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компенсаторная 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 длительной гиперфункции органа (гипертрофия миокарда при гипертонической болезни)</w:t>
                  </w:r>
                </w:p>
              </w:tc>
            </w:tr>
            <w:tr w:rsidR="00E041E2" w:rsidRPr="001C4199" w14:paraId="5F88FCE7" w14:textId="77777777" w:rsidTr="0034402B">
              <w:trPr>
                <w:trHeight w:val="547"/>
              </w:trPr>
              <w:tc>
                <w:tcPr>
                  <w:tcW w:w="6980" w:type="dxa"/>
                </w:tcPr>
                <w:p w14:paraId="3FCE11AD" w14:textId="19541034" w:rsidR="00E041E2" w:rsidRPr="001C4199" w:rsidRDefault="00E041E2" w:rsidP="008F71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гипертрофическое разрастание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тканей в месте хронического воспаления</w:t>
                  </w:r>
                </w:p>
              </w:tc>
            </w:tr>
            <w:tr w:rsidR="00E041E2" w:rsidRPr="001C4199" w14:paraId="3069B29D" w14:textId="77777777" w:rsidTr="0034402B">
              <w:trPr>
                <w:trHeight w:val="1094"/>
              </w:trPr>
              <w:tc>
                <w:tcPr>
                  <w:tcW w:w="6980" w:type="dxa"/>
                </w:tcPr>
                <w:p w14:paraId="255B08B4" w14:textId="77777777" w:rsidR="00E041E2" w:rsidRPr="001C4199" w:rsidRDefault="00E041E2" w:rsidP="008F71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Pr="001C41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ложная гипертрофия</w:t>
                  </w:r>
                  <w:r w:rsidRPr="001C4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на месте атрофии органа развитие жировой ткани</w:t>
                  </w:r>
                </w:p>
              </w:tc>
            </w:tr>
          </w:tbl>
          <w:p w14:paraId="61F606FA" w14:textId="77777777" w:rsidR="00E041E2" w:rsidRDefault="00E041E2" w:rsidP="008F7138">
            <w:pPr>
              <w:rPr>
                <w:sz w:val="24"/>
                <w:szCs w:val="24"/>
              </w:rPr>
            </w:pPr>
          </w:p>
        </w:tc>
      </w:tr>
    </w:tbl>
    <w:p w14:paraId="7CDCF46E" w14:textId="77777777" w:rsidR="00E041E2" w:rsidRPr="00012CD3" w:rsidRDefault="00E041E2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12CD3">
        <w:rPr>
          <w:rFonts w:ascii="Times New Roman" w:hAnsi="Times New Roman" w:cs="Times New Roman"/>
          <w:b/>
          <w:sz w:val="24"/>
          <w:szCs w:val="24"/>
        </w:rPr>
        <w:t>Регенерация</w:t>
      </w:r>
      <w:r w:rsidRPr="00012CD3">
        <w:rPr>
          <w:rFonts w:ascii="Times New Roman" w:hAnsi="Times New Roman" w:cs="Times New Roman"/>
          <w:sz w:val="24"/>
          <w:szCs w:val="24"/>
        </w:rPr>
        <w:t xml:space="preserve"> – восстановление клеток, тканей, утраченных или поврежденных в результате физиологической гибели, либо при патологических процессах.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3754"/>
        <w:gridCol w:w="4578"/>
      </w:tblGrid>
      <w:tr w:rsidR="00E041E2" w:rsidRPr="00012CD3" w14:paraId="4D9AEF3F" w14:textId="77777777" w:rsidTr="0034402B">
        <w:tc>
          <w:tcPr>
            <w:tcW w:w="10762" w:type="dxa"/>
            <w:gridSpan w:val="3"/>
          </w:tcPr>
          <w:p w14:paraId="439A276E" w14:textId="77777777" w:rsidR="00E041E2" w:rsidRPr="00012CD3" w:rsidRDefault="00E041E2" w:rsidP="008F7138">
            <w:pPr>
              <w:jc w:val="center"/>
              <w:rPr>
                <w:b/>
                <w:sz w:val="24"/>
                <w:szCs w:val="24"/>
              </w:rPr>
            </w:pPr>
            <w:r w:rsidRPr="00012CD3">
              <w:rPr>
                <w:b/>
                <w:sz w:val="24"/>
                <w:szCs w:val="24"/>
              </w:rPr>
              <w:lastRenderedPageBreak/>
              <w:t>Регенерация</w:t>
            </w:r>
          </w:p>
          <w:p w14:paraId="0BE79063" w14:textId="77777777" w:rsidR="00E041E2" w:rsidRPr="00012CD3" w:rsidRDefault="00E041E2" w:rsidP="008F71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1E2" w:rsidRPr="00012CD3" w14:paraId="50B11B54" w14:textId="77777777" w:rsidTr="0034402B">
        <w:tc>
          <w:tcPr>
            <w:tcW w:w="2430" w:type="dxa"/>
          </w:tcPr>
          <w:p w14:paraId="4BD91017" w14:textId="77777777" w:rsidR="00E041E2" w:rsidRPr="00012CD3" w:rsidRDefault="00E041E2" w:rsidP="008F7138">
            <w:pPr>
              <w:jc w:val="center"/>
              <w:rPr>
                <w:b/>
                <w:sz w:val="24"/>
                <w:szCs w:val="24"/>
              </w:rPr>
            </w:pPr>
            <w:r w:rsidRPr="00012CD3">
              <w:rPr>
                <w:b/>
                <w:sz w:val="24"/>
                <w:szCs w:val="24"/>
              </w:rPr>
              <w:t>физиологическая</w:t>
            </w:r>
          </w:p>
        </w:tc>
        <w:tc>
          <w:tcPr>
            <w:tcW w:w="3754" w:type="dxa"/>
          </w:tcPr>
          <w:p w14:paraId="614B11C7" w14:textId="77777777" w:rsidR="00E041E2" w:rsidRPr="00012CD3" w:rsidRDefault="00E041E2" w:rsidP="008F71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CD3">
              <w:rPr>
                <w:b/>
                <w:sz w:val="24"/>
                <w:szCs w:val="24"/>
              </w:rPr>
              <w:t>репаративная</w:t>
            </w:r>
            <w:proofErr w:type="spellEnd"/>
          </w:p>
        </w:tc>
        <w:tc>
          <w:tcPr>
            <w:tcW w:w="4578" w:type="dxa"/>
          </w:tcPr>
          <w:p w14:paraId="17F5EDD1" w14:textId="77777777" w:rsidR="00E041E2" w:rsidRPr="00012CD3" w:rsidRDefault="00E041E2" w:rsidP="008F71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CD3">
              <w:rPr>
                <w:b/>
                <w:sz w:val="24"/>
                <w:szCs w:val="24"/>
              </w:rPr>
              <w:t>дисрегенерация</w:t>
            </w:r>
            <w:proofErr w:type="spellEnd"/>
          </w:p>
        </w:tc>
      </w:tr>
      <w:tr w:rsidR="00E041E2" w:rsidRPr="00012CD3" w14:paraId="598E7187" w14:textId="77777777" w:rsidTr="0034402B">
        <w:trPr>
          <w:trHeight w:val="5334"/>
        </w:trPr>
        <w:tc>
          <w:tcPr>
            <w:tcW w:w="2430" w:type="dxa"/>
          </w:tcPr>
          <w:p w14:paraId="35724C65" w14:textId="77777777" w:rsidR="00E041E2" w:rsidRPr="00012CD3" w:rsidRDefault="00E041E2" w:rsidP="008F713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>полное восстановление структур взамен погибшим</w:t>
            </w:r>
          </w:p>
          <w:p w14:paraId="7CE98139" w14:textId="77777777" w:rsidR="00E041E2" w:rsidRPr="00012CD3" w:rsidRDefault="00E041E2" w:rsidP="008F7138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14:paraId="250F734D" w14:textId="77777777" w:rsidR="00E041E2" w:rsidRPr="00012CD3" w:rsidRDefault="00E041E2" w:rsidP="008F713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восстановление </w:t>
            </w:r>
            <w:proofErr w:type="gramStart"/>
            <w:r w:rsidRPr="00012CD3">
              <w:rPr>
                <w:sz w:val="24"/>
                <w:szCs w:val="24"/>
              </w:rPr>
              <w:t>утраченного  морфологического</w:t>
            </w:r>
            <w:proofErr w:type="gramEnd"/>
            <w:r w:rsidRPr="00012CD3">
              <w:rPr>
                <w:sz w:val="24"/>
                <w:szCs w:val="24"/>
              </w:rPr>
              <w:t xml:space="preserve"> субстрата в результате патологических процессов</w:t>
            </w:r>
          </w:p>
          <w:p w14:paraId="5CC713BB" w14:textId="77777777" w:rsidR="00E041E2" w:rsidRPr="00012CD3" w:rsidRDefault="00E041E2" w:rsidP="008F713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1. </w:t>
            </w:r>
            <w:r w:rsidRPr="00012CD3">
              <w:rPr>
                <w:b/>
                <w:sz w:val="24"/>
                <w:szCs w:val="24"/>
              </w:rPr>
              <w:t>реституция</w:t>
            </w:r>
            <w:r w:rsidRPr="00012CD3">
              <w:rPr>
                <w:sz w:val="24"/>
                <w:szCs w:val="24"/>
              </w:rPr>
              <w:t xml:space="preserve"> – восстановление идентичной ткани</w:t>
            </w:r>
          </w:p>
          <w:p w14:paraId="5C4CE711" w14:textId="77777777" w:rsidR="00E041E2" w:rsidRPr="00012CD3" w:rsidRDefault="00E041E2" w:rsidP="008F7138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 xml:space="preserve">2. </w:t>
            </w:r>
            <w:r w:rsidRPr="00012CD3">
              <w:rPr>
                <w:b/>
                <w:sz w:val="24"/>
                <w:szCs w:val="24"/>
              </w:rPr>
              <w:t>субституция</w:t>
            </w:r>
            <w:r w:rsidRPr="00012CD3">
              <w:rPr>
                <w:sz w:val="24"/>
                <w:szCs w:val="24"/>
              </w:rPr>
              <w:t xml:space="preserve"> – образование соединительно-тканного рубца</w:t>
            </w:r>
          </w:p>
          <w:p w14:paraId="0D4953DE" w14:textId="77777777" w:rsidR="00E041E2" w:rsidRPr="00012CD3" w:rsidRDefault="00E041E2" w:rsidP="008F7138">
            <w:pPr>
              <w:tabs>
                <w:tab w:val="left" w:pos="3915"/>
              </w:tabs>
              <w:rPr>
                <w:sz w:val="24"/>
                <w:szCs w:val="24"/>
              </w:rPr>
            </w:pPr>
          </w:p>
          <w:p w14:paraId="51231336" w14:textId="77777777" w:rsidR="00E041E2" w:rsidRPr="00012CD3" w:rsidRDefault="00E041E2" w:rsidP="008F7138">
            <w:pPr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49A4D4DC" w14:textId="77777777" w:rsidR="00E041E2" w:rsidRPr="00012CD3" w:rsidRDefault="00E041E2" w:rsidP="008F7138">
            <w:pPr>
              <w:rPr>
                <w:sz w:val="24"/>
                <w:szCs w:val="24"/>
              </w:rPr>
            </w:pPr>
            <w:r w:rsidRPr="00012CD3">
              <w:rPr>
                <w:sz w:val="24"/>
                <w:szCs w:val="24"/>
              </w:rPr>
              <w:t>патологическая перестройка тканей с извращением её функции: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362"/>
            </w:tblGrid>
            <w:tr w:rsidR="00E041E2" w:rsidRPr="00012CD3" w14:paraId="772806FB" w14:textId="77777777" w:rsidTr="0034402B">
              <w:tc>
                <w:tcPr>
                  <w:tcW w:w="5236" w:type="dxa"/>
                </w:tcPr>
                <w:p w14:paraId="5386D862" w14:textId="77777777" w:rsidR="00E041E2" w:rsidRPr="00012CD3" w:rsidRDefault="00E041E2" w:rsidP="008F7138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012CD3">
                    <w:rPr>
                      <w:b/>
                      <w:sz w:val="24"/>
                      <w:szCs w:val="24"/>
                    </w:rPr>
                    <w:t>гипорегенерация</w:t>
                  </w:r>
                  <w:proofErr w:type="spellEnd"/>
                  <w:r w:rsidRPr="00012C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12CD3">
                    <w:rPr>
                      <w:sz w:val="24"/>
                      <w:szCs w:val="24"/>
                    </w:rPr>
                    <w:t>– медленное восстановление или остановка восстановления поврежденных клеток (хронические язвы, пролежни)</w:t>
                  </w:r>
                </w:p>
              </w:tc>
            </w:tr>
            <w:tr w:rsidR="00E041E2" w:rsidRPr="00012CD3" w14:paraId="15F7B782" w14:textId="77777777" w:rsidTr="0034402B">
              <w:tc>
                <w:tcPr>
                  <w:tcW w:w="5236" w:type="dxa"/>
                </w:tcPr>
                <w:p w14:paraId="55A0D427" w14:textId="77777777" w:rsidR="00E041E2" w:rsidRPr="00012CD3" w:rsidRDefault="00E041E2" w:rsidP="008F7138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012CD3">
                    <w:rPr>
                      <w:b/>
                      <w:sz w:val="24"/>
                      <w:szCs w:val="24"/>
                    </w:rPr>
                    <w:t>гиперрегенерация</w:t>
                  </w:r>
                  <w:proofErr w:type="spellEnd"/>
                  <w:r w:rsidRPr="00012CD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12CD3">
                    <w:rPr>
                      <w:sz w:val="24"/>
                      <w:szCs w:val="24"/>
                    </w:rPr>
                    <w:t>– избыточное размножение клеток ткани с подавлением функции органа (рубец нарушает работу органа)</w:t>
                  </w:r>
                </w:p>
              </w:tc>
            </w:tr>
            <w:tr w:rsidR="00E041E2" w:rsidRPr="00012CD3" w14:paraId="69B03441" w14:textId="77777777" w:rsidTr="0034402B">
              <w:tc>
                <w:tcPr>
                  <w:tcW w:w="5236" w:type="dxa"/>
                </w:tcPr>
                <w:p w14:paraId="5B47B9CF" w14:textId="77777777" w:rsidR="00E041E2" w:rsidRPr="00012CD3" w:rsidRDefault="00E041E2" w:rsidP="008F7138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3. </w:t>
                  </w:r>
                  <w:r w:rsidRPr="00012CD3">
                    <w:rPr>
                      <w:b/>
                      <w:sz w:val="24"/>
                      <w:szCs w:val="24"/>
                    </w:rPr>
                    <w:t>метаплазия</w:t>
                  </w:r>
                  <w:r w:rsidRPr="00012CD3">
                    <w:rPr>
                      <w:sz w:val="24"/>
                      <w:szCs w:val="24"/>
                    </w:rPr>
                    <w:t xml:space="preserve"> – переход одного вида ткани в другой, родственный ей вид (после хронического бронхита курильщиков вместо мерцательного эпителия – многослойный плоский </w:t>
                  </w:r>
                  <w:proofErr w:type="spellStart"/>
                  <w:r w:rsidRPr="00012CD3">
                    <w:rPr>
                      <w:sz w:val="24"/>
                      <w:szCs w:val="24"/>
                    </w:rPr>
                    <w:t>ороговевающий</w:t>
                  </w:r>
                  <w:proofErr w:type="spellEnd"/>
                  <w:r w:rsidRPr="00012CD3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E041E2" w:rsidRPr="00012CD3" w14:paraId="2F9B87B6" w14:textId="77777777" w:rsidTr="0034402B">
              <w:tc>
                <w:tcPr>
                  <w:tcW w:w="5236" w:type="dxa"/>
                </w:tcPr>
                <w:p w14:paraId="27D19DB2" w14:textId="77777777" w:rsidR="00E041E2" w:rsidRPr="00012CD3" w:rsidRDefault="00E041E2" w:rsidP="008F7138">
                  <w:pPr>
                    <w:tabs>
                      <w:tab w:val="left" w:pos="3915"/>
                    </w:tabs>
                    <w:rPr>
                      <w:sz w:val="24"/>
                      <w:szCs w:val="24"/>
                    </w:rPr>
                  </w:pPr>
                  <w:r w:rsidRPr="00012CD3">
                    <w:rPr>
                      <w:sz w:val="24"/>
                      <w:szCs w:val="24"/>
                    </w:rPr>
                    <w:t xml:space="preserve">4. </w:t>
                  </w:r>
                  <w:r w:rsidRPr="00012CD3">
                    <w:rPr>
                      <w:b/>
                      <w:sz w:val="24"/>
                      <w:szCs w:val="24"/>
                    </w:rPr>
                    <w:t>дисплазия</w:t>
                  </w:r>
                  <w:r w:rsidRPr="00012CD3">
                    <w:rPr>
                      <w:sz w:val="24"/>
                      <w:szCs w:val="24"/>
                    </w:rPr>
                    <w:t xml:space="preserve"> – нарушение регенерации (предопухолевые процессы)</w:t>
                  </w:r>
                </w:p>
              </w:tc>
            </w:tr>
          </w:tbl>
          <w:p w14:paraId="7CB226FB" w14:textId="77777777" w:rsidR="00E041E2" w:rsidRPr="00012CD3" w:rsidRDefault="00E041E2" w:rsidP="008F7138">
            <w:pPr>
              <w:rPr>
                <w:sz w:val="24"/>
                <w:szCs w:val="24"/>
              </w:rPr>
            </w:pPr>
          </w:p>
        </w:tc>
      </w:tr>
    </w:tbl>
    <w:p w14:paraId="48A63C1B" w14:textId="77777777" w:rsidR="00E041E2" w:rsidRPr="00012CD3" w:rsidRDefault="00E041E2" w:rsidP="008F7138">
      <w:pPr>
        <w:spacing w:after="0"/>
        <w:rPr>
          <w:sz w:val="24"/>
          <w:szCs w:val="24"/>
        </w:rPr>
      </w:pPr>
    </w:p>
    <w:p w14:paraId="744067FC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381">
        <w:rPr>
          <w:rFonts w:ascii="Times New Roman" w:hAnsi="Times New Roman" w:cs="Times New Roman"/>
          <w:b/>
          <w:sz w:val="24"/>
          <w:szCs w:val="24"/>
        </w:rPr>
        <w:t xml:space="preserve">Тема: «Нарушение кровообращения и </w:t>
      </w:r>
      <w:proofErr w:type="spellStart"/>
      <w:r w:rsidRPr="00DB7381">
        <w:rPr>
          <w:rFonts w:ascii="Times New Roman" w:hAnsi="Times New Roman" w:cs="Times New Roman"/>
          <w:b/>
          <w:sz w:val="24"/>
          <w:szCs w:val="24"/>
        </w:rPr>
        <w:t>лимфообращения</w:t>
      </w:r>
      <w:proofErr w:type="spellEnd"/>
      <w:r w:rsidRPr="00DB7381">
        <w:rPr>
          <w:rFonts w:ascii="Times New Roman" w:hAnsi="Times New Roman" w:cs="Times New Roman"/>
          <w:b/>
          <w:sz w:val="24"/>
          <w:szCs w:val="24"/>
        </w:rPr>
        <w:t>»</w:t>
      </w:r>
    </w:p>
    <w:p w14:paraId="65E222C2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7381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2F5C6231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Виды</w:t>
      </w:r>
      <w:r w:rsidRPr="00DB7381">
        <w:rPr>
          <w:rFonts w:ascii="Times New Roman" w:hAnsi="Times New Roman" w:cs="Times New Roman"/>
          <w:sz w:val="24"/>
          <w:szCs w:val="24"/>
        </w:rPr>
        <w:t xml:space="preserve"> расстройств кровообращения. </w:t>
      </w:r>
    </w:p>
    <w:p w14:paraId="062FB2FE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Местные</w:t>
      </w:r>
      <w:r w:rsidRPr="00DB7381">
        <w:rPr>
          <w:rFonts w:ascii="Times New Roman" w:hAnsi="Times New Roman" w:cs="Times New Roman"/>
          <w:sz w:val="24"/>
          <w:szCs w:val="24"/>
        </w:rPr>
        <w:t xml:space="preserve"> расстройств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7381">
        <w:rPr>
          <w:rFonts w:ascii="Times New Roman" w:hAnsi="Times New Roman" w:cs="Times New Roman"/>
          <w:sz w:val="24"/>
          <w:szCs w:val="24"/>
        </w:rPr>
        <w:t xml:space="preserve"> кровообращения. </w:t>
      </w:r>
    </w:p>
    <w:p w14:paraId="6EF26ECC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Сравнительная характеристика</w:t>
      </w:r>
      <w:r w:rsidRPr="00DB7381">
        <w:rPr>
          <w:rFonts w:ascii="Times New Roman" w:hAnsi="Times New Roman" w:cs="Times New Roman"/>
          <w:sz w:val="24"/>
          <w:szCs w:val="24"/>
        </w:rPr>
        <w:t xml:space="preserve"> признаков артериальной и венозной гиперемии. </w:t>
      </w:r>
    </w:p>
    <w:p w14:paraId="65916E9C" w14:textId="62E571B8" w:rsidR="008F7138" w:rsidRPr="00DB7381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6F7">
        <w:rPr>
          <w:rFonts w:ascii="Times New Roman" w:hAnsi="Times New Roman" w:cs="Times New Roman"/>
          <w:b/>
          <w:sz w:val="24"/>
          <w:szCs w:val="24"/>
        </w:rPr>
        <w:t>4. Поняти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346F7">
        <w:rPr>
          <w:rFonts w:ascii="Times New Roman" w:hAnsi="Times New Roman" w:cs="Times New Roman"/>
          <w:b/>
          <w:sz w:val="24"/>
          <w:szCs w:val="24"/>
        </w:rPr>
        <w:t xml:space="preserve"> ишемии. В</w:t>
      </w:r>
      <w:r w:rsidRPr="00DB7381">
        <w:rPr>
          <w:rFonts w:ascii="Times New Roman" w:hAnsi="Times New Roman" w:cs="Times New Roman"/>
          <w:b/>
          <w:sz w:val="24"/>
          <w:szCs w:val="24"/>
        </w:rPr>
        <w:t xml:space="preserve">иды малокровия. </w:t>
      </w:r>
      <w:r w:rsidRPr="000346F7">
        <w:rPr>
          <w:rFonts w:ascii="Times New Roman" w:hAnsi="Times New Roman" w:cs="Times New Roman"/>
          <w:b/>
          <w:sz w:val="24"/>
          <w:szCs w:val="24"/>
        </w:rPr>
        <w:t>(из учебника самостоятельно)</w:t>
      </w:r>
    </w:p>
    <w:p w14:paraId="174D4319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Понятие тромбоз. Классификация</w:t>
      </w:r>
      <w:r w:rsidRPr="00DB7381">
        <w:rPr>
          <w:rFonts w:ascii="Times New Roman" w:hAnsi="Times New Roman" w:cs="Times New Roman"/>
          <w:sz w:val="24"/>
          <w:szCs w:val="24"/>
        </w:rPr>
        <w:t xml:space="preserve"> видов тромбов. </w:t>
      </w:r>
    </w:p>
    <w:p w14:paraId="0A13C331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Исходы</w:t>
      </w:r>
      <w:r w:rsidRPr="00DB7381">
        <w:rPr>
          <w:rFonts w:ascii="Times New Roman" w:hAnsi="Times New Roman" w:cs="Times New Roman"/>
          <w:sz w:val="24"/>
          <w:szCs w:val="24"/>
        </w:rPr>
        <w:t xml:space="preserve"> тромбоза. </w:t>
      </w:r>
    </w:p>
    <w:p w14:paraId="3333EF9D" w14:textId="17488766" w:rsidR="008F7138" w:rsidRDefault="008F7138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Pr="00DB7381">
        <w:rPr>
          <w:rFonts w:ascii="Times New Roman" w:hAnsi="Times New Roman" w:cs="Times New Roman"/>
          <w:sz w:val="24"/>
          <w:szCs w:val="24"/>
        </w:rPr>
        <w:t xml:space="preserve">тадии образования тромбов. </w:t>
      </w:r>
    </w:p>
    <w:p w14:paraId="547F0894" w14:textId="095366BB" w:rsidR="008F7138" w:rsidRDefault="008F7138" w:rsidP="008F71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Понятие эмболии и ее виды.</w:t>
      </w:r>
    </w:p>
    <w:p w14:paraId="3A8E4229" w14:textId="77777777" w:rsidR="008F7138" w:rsidRPr="00DB7381" w:rsidRDefault="008F7138" w:rsidP="008F71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B7381">
        <w:rPr>
          <w:rFonts w:ascii="Times New Roman" w:hAnsi="Times New Roman" w:cs="Times New Roman"/>
          <w:b/>
          <w:sz w:val="24"/>
          <w:szCs w:val="24"/>
        </w:rPr>
        <w:t>. Виды нарушения кровообращения</w:t>
      </w:r>
    </w:p>
    <w:tbl>
      <w:tblPr>
        <w:tblStyle w:val="1"/>
        <w:tblW w:w="10854" w:type="dxa"/>
        <w:tblLook w:val="04A0" w:firstRow="1" w:lastRow="0" w:firstColumn="1" w:lastColumn="0" w:noHBand="0" w:noVBand="1"/>
      </w:tblPr>
      <w:tblGrid>
        <w:gridCol w:w="5099"/>
        <w:gridCol w:w="5755"/>
      </w:tblGrid>
      <w:tr w:rsidR="008F7138" w:rsidRPr="00DB7381" w14:paraId="08ED1A29" w14:textId="77777777" w:rsidTr="0034402B">
        <w:trPr>
          <w:trHeight w:val="481"/>
        </w:trPr>
        <w:tc>
          <w:tcPr>
            <w:tcW w:w="5099" w:type="dxa"/>
          </w:tcPr>
          <w:p w14:paraId="7E8CE313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центрального кровообращения</w:t>
            </w:r>
          </w:p>
        </w:tc>
        <w:tc>
          <w:tcPr>
            <w:tcW w:w="5755" w:type="dxa"/>
          </w:tcPr>
          <w:p w14:paraId="7DF05B57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периферического кровообращения</w:t>
            </w:r>
          </w:p>
        </w:tc>
      </w:tr>
      <w:tr w:rsidR="008F7138" w:rsidRPr="00DB7381" w14:paraId="0E717D30" w14:textId="77777777" w:rsidTr="0034402B">
        <w:trPr>
          <w:trHeight w:val="245"/>
        </w:trPr>
        <w:tc>
          <w:tcPr>
            <w:tcW w:w="5099" w:type="dxa"/>
            <w:vMerge w:val="restart"/>
          </w:tcPr>
          <w:p w14:paraId="0B114C9F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связано с нарушениями функции сердца или снижение сосудистого тонуса (гипотонией), что формирует сердечную недостаточность</w:t>
            </w:r>
          </w:p>
        </w:tc>
        <w:tc>
          <w:tcPr>
            <w:tcW w:w="5755" w:type="dxa"/>
          </w:tcPr>
          <w:p w14:paraId="31B52C4E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1) нарушения кровенаполнения</w:t>
            </w:r>
          </w:p>
        </w:tc>
      </w:tr>
      <w:tr w:rsidR="008F7138" w:rsidRPr="00DB7381" w14:paraId="76896A25" w14:textId="77777777" w:rsidTr="0034402B">
        <w:trPr>
          <w:trHeight w:val="245"/>
        </w:trPr>
        <w:tc>
          <w:tcPr>
            <w:tcW w:w="5099" w:type="dxa"/>
            <w:vMerge/>
          </w:tcPr>
          <w:p w14:paraId="32DC4D8A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14:paraId="48977C53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2) нарушения реологических свойств крови</w:t>
            </w:r>
          </w:p>
        </w:tc>
      </w:tr>
      <w:tr w:rsidR="008F7138" w:rsidRPr="00DB7381" w14:paraId="31977FFA" w14:textId="77777777" w:rsidTr="0034402B">
        <w:trPr>
          <w:trHeight w:val="481"/>
        </w:trPr>
        <w:tc>
          <w:tcPr>
            <w:tcW w:w="5099" w:type="dxa"/>
            <w:vMerge/>
          </w:tcPr>
          <w:p w14:paraId="10BA0029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14:paraId="4AA4DBF7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3) нарушения проницаемости стенок сосудов</w:t>
            </w:r>
          </w:p>
        </w:tc>
      </w:tr>
    </w:tbl>
    <w:p w14:paraId="1C156D38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BB72F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1">
        <w:rPr>
          <w:rFonts w:ascii="Times New Roman" w:hAnsi="Times New Roman" w:cs="Times New Roman"/>
          <w:b/>
          <w:sz w:val="24"/>
          <w:szCs w:val="24"/>
        </w:rPr>
        <w:t>2. Виды местных расстройств кровообращения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8"/>
        <w:gridCol w:w="3539"/>
        <w:gridCol w:w="3538"/>
      </w:tblGrid>
      <w:tr w:rsidR="008F7138" w:rsidRPr="00DB7381" w14:paraId="16FB40CF" w14:textId="77777777" w:rsidTr="0034402B">
        <w:trPr>
          <w:trHeight w:val="262"/>
        </w:trPr>
        <w:tc>
          <w:tcPr>
            <w:tcW w:w="7077" w:type="dxa"/>
            <w:gridSpan w:val="2"/>
          </w:tcPr>
          <w:p w14:paraId="457F8EF8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артериальная гиперемия (полнокровие)</w:t>
            </w:r>
          </w:p>
        </w:tc>
        <w:tc>
          <w:tcPr>
            <w:tcW w:w="3538" w:type="dxa"/>
          </w:tcPr>
          <w:p w14:paraId="499C948A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венозная гиперемия</w:t>
            </w:r>
          </w:p>
        </w:tc>
      </w:tr>
      <w:tr w:rsidR="008F7138" w:rsidRPr="00DB7381" w14:paraId="77112A00" w14:textId="77777777" w:rsidTr="0034402B">
        <w:trPr>
          <w:trHeight w:val="253"/>
        </w:trPr>
        <w:tc>
          <w:tcPr>
            <w:tcW w:w="3538" w:type="dxa"/>
          </w:tcPr>
          <w:p w14:paraId="3FF21466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физиологическая</w:t>
            </w:r>
          </w:p>
        </w:tc>
        <w:tc>
          <w:tcPr>
            <w:tcW w:w="3538" w:type="dxa"/>
          </w:tcPr>
          <w:p w14:paraId="450566AB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</w:t>
            </w:r>
          </w:p>
        </w:tc>
        <w:tc>
          <w:tcPr>
            <w:tcW w:w="3538" w:type="dxa"/>
            <w:vMerge w:val="restart"/>
          </w:tcPr>
          <w:p w14:paraId="7B40913F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1) общее венозное полнокровие: острое и хроническое.</w:t>
            </w:r>
          </w:p>
        </w:tc>
      </w:tr>
      <w:tr w:rsidR="008F7138" w:rsidRPr="00DB7381" w14:paraId="418DEE71" w14:textId="77777777" w:rsidTr="0034402B">
        <w:trPr>
          <w:trHeight w:val="516"/>
        </w:trPr>
        <w:tc>
          <w:tcPr>
            <w:tcW w:w="3538" w:type="dxa"/>
            <w:vMerge w:val="restart"/>
          </w:tcPr>
          <w:p w14:paraId="6885359D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при активной работе органа, активизации симпатической нервной системы</w:t>
            </w:r>
          </w:p>
        </w:tc>
        <w:tc>
          <w:tcPr>
            <w:tcW w:w="3538" w:type="dxa"/>
          </w:tcPr>
          <w:p w14:paraId="5966AC5D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1) ангионевротическая (нейропаралитическая)</w:t>
            </w:r>
          </w:p>
        </w:tc>
        <w:tc>
          <w:tcPr>
            <w:tcW w:w="3538" w:type="dxa"/>
            <w:vMerge/>
          </w:tcPr>
          <w:p w14:paraId="52EF4DF1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38" w:rsidRPr="00DB7381" w14:paraId="331ACC9E" w14:textId="77777777" w:rsidTr="0034402B">
        <w:trPr>
          <w:trHeight w:val="272"/>
        </w:trPr>
        <w:tc>
          <w:tcPr>
            <w:tcW w:w="3538" w:type="dxa"/>
            <w:vMerge/>
          </w:tcPr>
          <w:p w14:paraId="7D01415C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4355E3C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2) коллатеральная</w:t>
            </w:r>
          </w:p>
        </w:tc>
        <w:tc>
          <w:tcPr>
            <w:tcW w:w="3538" w:type="dxa"/>
            <w:vMerge/>
          </w:tcPr>
          <w:p w14:paraId="7E6CE85A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38" w:rsidRPr="00DB7381" w14:paraId="6F76DFF5" w14:textId="77777777" w:rsidTr="0034402B">
        <w:trPr>
          <w:trHeight w:val="525"/>
        </w:trPr>
        <w:tc>
          <w:tcPr>
            <w:tcW w:w="3538" w:type="dxa"/>
            <w:vMerge/>
          </w:tcPr>
          <w:p w14:paraId="2628900F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7D2B4DF0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постанемическая</w:t>
            </w:r>
            <w:proofErr w:type="spellEnd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постишемическая</w:t>
            </w:r>
            <w:proofErr w:type="spellEnd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  <w:vMerge w:val="restart"/>
          </w:tcPr>
          <w:p w14:paraId="0159DCC3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2) местное венозное полнокровие</w:t>
            </w:r>
          </w:p>
        </w:tc>
      </w:tr>
      <w:tr w:rsidR="008F7138" w:rsidRPr="00DB7381" w14:paraId="367502A1" w14:textId="77777777" w:rsidTr="0034402B">
        <w:trPr>
          <w:trHeight w:val="272"/>
        </w:trPr>
        <w:tc>
          <w:tcPr>
            <w:tcW w:w="3538" w:type="dxa"/>
            <w:vMerge/>
          </w:tcPr>
          <w:p w14:paraId="3E7A9FE8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01556DDD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вакатная</w:t>
            </w:r>
            <w:proofErr w:type="spellEnd"/>
          </w:p>
        </w:tc>
        <w:tc>
          <w:tcPr>
            <w:tcW w:w="3538" w:type="dxa"/>
            <w:vMerge/>
          </w:tcPr>
          <w:p w14:paraId="45645DF3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38" w:rsidRPr="00DB7381" w14:paraId="09913D8F" w14:textId="77777777" w:rsidTr="0034402B">
        <w:trPr>
          <w:trHeight w:val="262"/>
        </w:trPr>
        <w:tc>
          <w:tcPr>
            <w:tcW w:w="3538" w:type="dxa"/>
            <w:vMerge/>
          </w:tcPr>
          <w:p w14:paraId="41F2A724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02E2F4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5) воспалительная</w:t>
            </w:r>
          </w:p>
        </w:tc>
        <w:tc>
          <w:tcPr>
            <w:tcW w:w="3538" w:type="dxa"/>
            <w:vMerge/>
          </w:tcPr>
          <w:p w14:paraId="2AC95A12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38" w:rsidRPr="00DB7381" w14:paraId="2BB801D5" w14:textId="77777777" w:rsidTr="0034402B">
        <w:trPr>
          <w:trHeight w:val="535"/>
        </w:trPr>
        <w:tc>
          <w:tcPr>
            <w:tcW w:w="3538" w:type="dxa"/>
            <w:vMerge/>
          </w:tcPr>
          <w:p w14:paraId="23F34256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644973D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6) при образовании артериовенозного свища</w:t>
            </w:r>
          </w:p>
        </w:tc>
        <w:tc>
          <w:tcPr>
            <w:tcW w:w="3538" w:type="dxa"/>
            <w:vMerge/>
          </w:tcPr>
          <w:p w14:paraId="506AC943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B10D6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1AE06" w14:textId="41B282B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1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B7381">
        <w:rPr>
          <w:rFonts w:ascii="Times New Roman" w:hAnsi="Times New Roman" w:cs="Times New Roman"/>
          <w:b/>
          <w:sz w:val="24"/>
          <w:szCs w:val="24"/>
        </w:rPr>
        <w:t>равнительн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DB7381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B7381">
        <w:rPr>
          <w:rFonts w:ascii="Times New Roman" w:hAnsi="Times New Roman" w:cs="Times New Roman"/>
          <w:b/>
          <w:sz w:val="24"/>
          <w:szCs w:val="24"/>
        </w:rPr>
        <w:t xml:space="preserve"> признаков артериальной и венозной гиперемии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349"/>
        <w:gridCol w:w="5350"/>
      </w:tblGrid>
      <w:tr w:rsidR="008F7138" w:rsidRPr="00DB7381" w14:paraId="1C8C98D0" w14:textId="77777777" w:rsidTr="008F7138">
        <w:trPr>
          <w:trHeight w:val="253"/>
        </w:trPr>
        <w:tc>
          <w:tcPr>
            <w:tcW w:w="5349" w:type="dxa"/>
          </w:tcPr>
          <w:p w14:paraId="74EDCC35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Артериальная гиперемия</w:t>
            </w:r>
          </w:p>
        </w:tc>
        <w:tc>
          <w:tcPr>
            <w:tcW w:w="5350" w:type="dxa"/>
          </w:tcPr>
          <w:p w14:paraId="61BFF7A6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Венозная гиперемия</w:t>
            </w:r>
          </w:p>
        </w:tc>
      </w:tr>
      <w:tr w:rsidR="008F7138" w:rsidRPr="00DB7381" w14:paraId="0BD48DD8" w14:textId="77777777" w:rsidTr="008F7138">
        <w:trPr>
          <w:trHeight w:val="507"/>
        </w:trPr>
        <w:tc>
          <w:tcPr>
            <w:tcW w:w="5349" w:type="dxa"/>
          </w:tcPr>
          <w:p w14:paraId="58CF208E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1. увеличение числа и диаметра артериальных сосудов</w:t>
            </w:r>
          </w:p>
        </w:tc>
        <w:tc>
          <w:tcPr>
            <w:tcW w:w="5350" w:type="dxa"/>
          </w:tcPr>
          <w:p w14:paraId="1D20BBE2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1) синюшный оттенок тканей (цианоз)</w:t>
            </w:r>
          </w:p>
        </w:tc>
      </w:tr>
      <w:tr w:rsidR="008F7138" w:rsidRPr="00DB7381" w14:paraId="4786D288" w14:textId="77777777" w:rsidTr="008F7138">
        <w:trPr>
          <w:trHeight w:val="496"/>
        </w:trPr>
        <w:tc>
          <w:tcPr>
            <w:tcW w:w="5349" w:type="dxa"/>
          </w:tcPr>
          <w:p w14:paraId="7452488B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2. покраснение органа или ткани (гиперемия)</w:t>
            </w:r>
          </w:p>
        </w:tc>
        <w:tc>
          <w:tcPr>
            <w:tcW w:w="5350" w:type="dxa"/>
          </w:tcPr>
          <w:p w14:paraId="13B5FBBA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2) местное снижение температуры</w:t>
            </w:r>
          </w:p>
        </w:tc>
      </w:tr>
      <w:tr w:rsidR="008F7138" w:rsidRPr="00DB7381" w14:paraId="58E15271" w14:textId="77777777" w:rsidTr="008F7138">
        <w:trPr>
          <w:trHeight w:val="253"/>
        </w:trPr>
        <w:tc>
          <w:tcPr>
            <w:tcW w:w="5349" w:type="dxa"/>
          </w:tcPr>
          <w:p w14:paraId="1A477B95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3. местное повышение температуры</w:t>
            </w:r>
          </w:p>
        </w:tc>
        <w:tc>
          <w:tcPr>
            <w:tcW w:w="5350" w:type="dxa"/>
          </w:tcPr>
          <w:p w14:paraId="435CC43E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3) отёк тканей</w:t>
            </w:r>
          </w:p>
        </w:tc>
      </w:tr>
      <w:tr w:rsidR="003C4949" w:rsidRPr="00DB7381" w14:paraId="4BB6DD66" w14:textId="77777777" w:rsidTr="008F7138">
        <w:trPr>
          <w:trHeight w:val="507"/>
        </w:trPr>
        <w:tc>
          <w:tcPr>
            <w:tcW w:w="5349" w:type="dxa"/>
          </w:tcPr>
          <w:p w14:paraId="5724A3AC" w14:textId="77777777" w:rsidR="003C4949" w:rsidRPr="00DB7381" w:rsidRDefault="003C4949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4. увеличение объема и напряжения (тургора) органа или ткани</w:t>
            </w:r>
          </w:p>
        </w:tc>
        <w:tc>
          <w:tcPr>
            <w:tcW w:w="5350" w:type="dxa"/>
            <w:vMerge w:val="restart"/>
          </w:tcPr>
          <w:p w14:paraId="33A7E988" w14:textId="77777777" w:rsidR="003C4949" w:rsidRPr="00DB7381" w:rsidRDefault="003C4949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4) увеличение объема органа или тканей из-за скопления жидкостей</w:t>
            </w:r>
          </w:p>
        </w:tc>
      </w:tr>
      <w:tr w:rsidR="003C4949" w:rsidRPr="00DB7381" w14:paraId="7A89ED1F" w14:textId="77777777" w:rsidTr="008F7138">
        <w:trPr>
          <w:trHeight w:val="507"/>
        </w:trPr>
        <w:tc>
          <w:tcPr>
            <w:tcW w:w="5349" w:type="dxa"/>
          </w:tcPr>
          <w:p w14:paraId="41586779" w14:textId="77777777" w:rsidR="003C4949" w:rsidRPr="00DB7381" w:rsidRDefault="003C4949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кровяного давления и усиление </w:t>
            </w:r>
            <w:proofErr w:type="spellStart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лимфообразования</w:t>
            </w:r>
            <w:proofErr w:type="spellEnd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лимфоотока</w:t>
            </w:r>
            <w:proofErr w:type="spellEnd"/>
          </w:p>
        </w:tc>
        <w:tc>
          <w:tcPr>
            <w:tcW w:w="5350" w:type="dxa"/>
            <w:vMerge/>
          </w:tcPr>
          <w:p w14:paraId="7786697E" w14:textId="77777777" w:rsidR="003C4949" w:rsidRPr="00DB7381" w:rsidRDefault="003C4949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AC343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3184C2E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b/>
          <w:sz w:val="24"/>
          <w:szCs w:val="24"/>
        </w:rPr>
        <w:t>4.</w:t>
      </w:r>
      <w:r w:rsidRPr="00DB7381">
        <w:rPr>
          <w:rFonts w:ascii="Times New Roman" w:hAnsi="Times New Roman" w:cs="Times New Roman"/>
          <w:sz w:val="24"/>
          <w:szCs w:val="24"/>
        </w:rPr>
        <w:t xml:space="preserve"> </w:t>
      </w:r>
      <w:r w:rsidRPr="00DB7381">
        <w:rPr>
          <w:rFonts w:ascii="Times New Roman" w:hAnsi="Times New Roman" w:cs="Times New Roman"/>
          <w:b/>
          <w:sz w:val="24"/>
          <w:szCs w:val="24"/>
        </w:rPr>
        <w:t>Тромбоз</w:t>
      </w:r>
      <w:r w:rsidRPr="00DB7381">
        <w:rPr>
          <w:rFonts w:ascii="Times New Roman" w:hAnsi="Times New Roman" w:cs="Times New Roman"/>
          <w:sz w:val="24"/>
          <w:szCs w:val="24"/>
        </w:rPr>
        <w:t xml:space="preserve"> – прижизненное свертывание крови в просвете сосуда или полостях сердца.</w:t>
      </w:r>
    </w:p>
    <w:p w14:paraId="062F62F2" w14:textId="5E05D62E" w:rsidR="008F7138" w:rsidRPr="00DB7381" w:rsidRDefault="008F7138" w:rsidP="008F7138">
      <w:pPr>
        <w:tabs>
          <w:tab w:val="left" w:pos="444"/>
          <w:tab w:val="center" w:pos="53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7381">
        <w:rPr>
          <w:rFonts w:ascii="Times New Roman" w:hAnsi="Times New Roman" w:cs="Times New Roman"/>
          <w:b/>
          <w:sz w:val="24"/>
          <w:szCs w:val="24"/>
        </w:rPr>
        <w:t>Виды тромбов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48"/>
        <w:gridCol w:w="3548"/>
        <w:gridCol w:w="3548"/>
      </w:tblGrid>
      <w:tr w:rsidR="008F7138" w:rsidRPr="00DB7381" w14:paraId="74368057" w14:textId="77777777" w:rsidTr="0034402B">
        <w:trPr>
          <w:trHeight w:val="274"/>
        </w:trPr>
        <w:tc>
          <w:tcPr>
            <w:tcW w:w="3548" w:type="dxa"/>
          </w:tcPr>
          <w:p w14:paraId="62F3967C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по расположению</w:t>
            </w:r>
          </w:p>
        </w:tc>
        <w:tc>
          <w:tcPr>
            <w:tcW w:w="3548" w:type="dxa"/>
          </w:tcPr>
          <w:p w14:paraId="35E0F235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по строению</w:t>
            </w:r>
          </w:p>
        </w:tc>
        <w:tc>
          <w:tcPr>
            <w:tcW w:w="3548" w:type="dxa"/>
          </w:tcPr>
          <w:p w14:paraId="11B8A8F5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по составу</w:t>
            </w:r>
          </w:p>
        </w:tc>
      </w:tr>
      <w:tr w:rsidR="008F7138" w:rsidRPr="00DB7381" w14:paraId="38AEDA34" w14:textId="77777777" w:rsidTr="0034402B">
        <w:trPr>
          <w:trHeight w:val="805"/>
        </w:trPr>
        <w:tc>
          <w:tcPr>
            <w:tcW w:w="3548" w:type="dxa"/>
          </w:tcPr>
          <w:p w14:paraId="69E6726E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1. пристеночные – прикрепляются к стенке сосуда</w:t>
            </w:r>
          </w:p>
        </w:tc>
        <w:tc>
          <w:tcPr>
            <w:tcW w:w="3548" w:type="dxa"/>
            <w:vMerge w:val="restart"/>
          </w:tcPr>
          <w:p w14:paraId="48C0C44C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1.головка – фиксируется к стенке сосуда</w:t>
            </w:r>
          </w:p>
          <w:p w14:paraId="26376563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2) тело</w:t>
            </w:r>
          </w:p>
          <w:p w14:paraId="36394F46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3) хвост – свободно располагается в кровотоке</w:t>
            </w:r>
          </w:p>
        </w:tc>
        <w:tc>
          <w:tcPr>
            <w:tcW w:w="3548" w:type="dxa"/>
          </w:tcPr>
          <w:p w14:paraId="4FA2EEC5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1. белый – состоит из тромбоцитов, фибрина, лейкоцитов</w:t>
            </w:r>
          </w:p>
        </w:tc>
      </w:tr>
      <w:tr w:rsidR="008F7138" w:rsidRPr="00DB7381" w14:paraId="08233839" w14:textId="77777777" w:rsidTr="0034402B">
        <w:trPr>
          <w:trHeight w:val="815"/>
        </w:trPr>
        <w:tc>
          <w:tcPr>
            <w:tcW w:w="3548" w:type="dxa"/>
            <w:vMerge w:val="restart"/>
          </w:tcPr>
          <w:p w14:paraId="26F5C02E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обтурирующие</w:t>
            </w:r>
            <w:proofErr w:type="spellEnd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 – закупоривают просвет сосуда</w:t>
            </w:r>
          </w:p>
        </w:tc>
        <w:tc>
          <w:tcPr>
            <w:tcW w:w="3548" w:type="dxa"/>
            <w:vMerge/>
          </w:tcPr>
          <w:p w14:paraId="3CDA5C88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01CB39C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2. красный – состоит из эритроцитов, тромбоцитов, и фибрина</w:t>
            </w:r>
          </w:p>
        </w:tc>
      </w:tr>
      <w:tr w:rsidR="008F7138" w:rsidRPr="00DB7381" w14:paraId="78702DE3" w14:textId="77777777" w:rsidTr="0034402B">
        <w:trPr>
          <w:trHeight w:val="824"/>
        </w:trPr>
        <w:tc>
          <w:tcPr>
            <w:tcW w:w="3548" w:type="dxa"/>
            <w:vMerge/>
          </w:tcPr>
          <w:p w14:paraId="4A30A04C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46826949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40E0205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3. смешанный – состоит из эритроцитов, тромбоцитов, фибрина, лейкоцитов</w:t>
            </w:r>
          </w:p>
        </w:tc>
      </w:tr>
      <w:tr w:rsidR="008F7138" w:rsidRPr="00DB7381" w14:paraId="7E961BBC" w14:textId="77777777" w:rsidTr="0034402B">
        <w:trPr>
          <w:trHeight w:val="1090"/>
        </w:trPr>
        <w:tc>
          <w:tcPr>
            <w:tcW w:w="3548" w:type="dxa"/>
            <w:vMerge/>
          </w:tcPr>
          <w:p w14:paraId="029D66E3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14:paraId="6B80CB09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6F9F76E" w14:textId="77777777" w:rsidR="008F7138" w:rsidRPr="00DB7381" w:rsidRDefault="008F7138" w:rsidP="008F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4. гиалиновые – состоят из свернувшихся белков плазмы, слипшихся клеток крови</w:t>
            </w:r>
          </w:p>
        </w:tc>
      </w:tr>
    </w:tbl>
    <w:p w14:paraId="722A7ADD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1">
        <w:rPr>
          <w:rFonts w:ascii="Times New Roman" w:hAnsi="Times New Roman" w:cs="Times New Roman"/>
          <w:b/>
          <w:sz w:val="24"/>
          <w:szCs w:val="24"/>
        </w:rPr>
        <w:t>5. Исходы тромбоза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2"/>
        <w:gridCol w:w="5303"/>
      </w:tblGrid>
      <w:tr w:rsidR="008F7138" w:rsidRPr="00DB7381" w14:paraId="054DF6E0" w14:textId="77777777" w:rsidTr="0034402B">
        <w:trPr>
          <w:trHeight w:val="270"/>
        </w:trPr>
        <w:tc>
          <w:tcPr>
            <w:tcW w:w="5302" w:type="dxa"/>
          </w:tcPr>
          <w:p w14:paraId="62B87535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благоприятный</w:t>
            </w:r>
          </w:p>
        </w:tc>
        <w:tc>
          <w:tcPr>
            <w:tcW w:w="5303" w:type="dxa"/>
          </w:tcPr>
          <w:p w14:paraId="59755515" w14:textId="77777777" w:rsidR="008F7138" w:rsidRPr="00DB7381" w:rsidRDefault="008F7138" w:rsidP="008F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неблагоприятный</w:t>
            </w:r>
          </w:p>
        </w:tc>
      </w:tr>
      <w:tr w:rsidR="008F7138" w:rsidRPr="00DB7381" w14:paraId="451A0A92" w14:textId="77777777" w:rsidTr="0034402B">
        <w:trPr>
          <w:trHeight w:val="260"/>
        </w:trPr>
        <w:tc>
          <w:tcPr>
            <w:tcW w:w="5302" w:type="dxa"/>
          </w:tcPr>
          <w:p w14:paraId="1B04A69A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1) организация – замещение рубцом</w:t>
            </w:r>
          </w:p>
        </w:tc>
        <w:tc>
          <w:tcPr>
            <w:tcW w:w="5303" w:type="dxa"/>
            <w:vMerge w:val="restart"/>
          </w:tcPr>
          <w:p w14:paraId="1C781067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1) отрыв тромба с последующей тромбоэмболией жизненно важного органа</w:t>
            </w:r>
          </w:p>
        </w:tc>
      </w:tr>
      <w:tr w:rsidR="008F7138" w:rsidRPr="00DB7381" w14:paraId="7663E225" w14:textId="77777777" w:rsidTr="0034402B">
        <w:trPr>
          <w:trHeight w:val="530"/>
        </w:trPr>
        <w:tc>
          <w:tcPr>
            <w:tcW w:w="5302" w:type="dxa"/>
          </w:tcPr>
          <w:p w14:paraId="13146400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2) канализация – очищение сосуда от тромба</w:t>
            </w:r>
          </w:p>
        </w:tc>
        <w:tc>
          <w:tcPr>
            <w:tcW w:w="5303" w:type="dxa"/>
            <w:vMerge/>
          </w:tcPr>
          <w:p w14:paraId="104D0921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38" w:rsidRPr="00DB7381" w14:paraId="1B4EE15E" w14:textId="77777777" w:rsidTr="0034402B">
        <w:trPr>
          <w:trHeight w:val="540"/>
        </w:trPr>
        <w:tc>
          <w:tcPr>
            <w:tcW w:w="5302" w:type="dxa"/>
          </w:tcPr>
          <w:p w14:paraId="70E79741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3) обызвествление – пропитывание солями кальция с образованием </w:t>
            </w:r>
            <w:proofErr w:type="spellStart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флеболитов</w:t>
            </w:r>
            <w:proofErr w:type="spellEnd"/>
            <w:r w:rsidRPr="00DB7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14:paraId="7FA29584" w14:textId="77777777" w:rsidR="008F7138" w:rsidRPr="00DB7381" w:rsidRDefault="008F7138" w:rsidP="008F7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81">
              <w:rPr>
                <w:rFonts w:ascii="Times New Roman" w:hAnsi="Times New Roman" w:cs="Times New Roman"/>
                <w:sz w:val="24"/>
                <w:szCs w:val="24"/>
              </w:rPr>
              <w:t>2) септическое или гнойное расплавление тромба с заражением крови (сепсис)</w:t>
            </w:r>
          </w:p>
        </w:tc>
      </w:tr>
    </w:tbl>
    <w:p w14:paraId="792C0085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381">
        <w:rPr>
          <w:rFonts w:ascii="Times New Roman" w:hAnsi="Times New Roman" w:cs="Times New Roman"/>
          <w:b/>
          <w:sz w:val="24"/>
          <w:szCs w:val="24"/>
        </w:rPr>
        <w:t>6.Стадии образования тромба.</w:t>
      </w:r>
    </w:p>
    <w:p w14:paraId="281CDE30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1) Агглютинация тромбоцитов, состоит из этапов:</w:t>
      </w:r>
    </w:p>
    <w:p w14:paraId="76849241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а) адгезия (прилипание) тромбоцитов в месте повреждения сосуда</w:t>
      </w:r>
    </w:p>
    <w:p w14:paraId="56EBB801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б) секреция тромбоцитами гистамина и серотонина</w:t>
      </w:r>
    </w:p>
    <w:p w14:paraId="2BFEE9E3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в) агрегация тромбоцитов с образованием первичной тромбоцитарной бляшки.</w:t>
      </w:r>
    </w:p>
    <w:p w14:paraId="6D5F760A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2) Коагуляция фибриногена с образованием фибрина.</w:t>
      </w:r>
    </w:p>
    <w:p w14:paraId="02404FE7" w14:textId="77777777" w:rsidR="008F7138" w:rsidRPr="00DB7381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3) Агглютинация эритроцитов.</w:t>
      </w:r>
    </w:p>
    <w:p w14:paraId="7846048A" w14:textId="4D9FF9B9" w:rsidR="008F7138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381">
        <w:rPr>
          <w:rFonts w:ascii="Times New Roman" w:hAnsi="Times New Roman" w:cs="Times New Roman"/>
          <w:sz w:val="24"/>
          <w:szCs w:val="24"/>
        </w:rPr>
        <w:t>4) Преципитация плазменных белков.</w:t>
      </w:r>
    </w:p>
    <w:p w14:paraId="05603EE7" w14:textId="2FCE4989" w:rsidR="008F7138" w:rsidRPr="008F7138" w:rsidRDefault="008F7138" w:rsidP="008F71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13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F7138">
        <w:rPr>
          <w:rFonts w:ascii="Times New Roman" w:hAnsi="Times New Roman" w:cs="Times New Roman"/>
          <w:b/>
          <w:sz w:val="24"/>
          <w:szCs w:val="24"/>
        </w:rPr>
        <w:t>Эмболия</w:t>
      </w:r>
      <w:r w:rsidRPr="008F7138">
        <w:rPr>
          <w:rFonts w:ascii="Times New Roman" w:hAnsi="Times New Roman" w:cs="Times New Roman"/>
          <w:sz w:val="24"/>
          <w:szCs w:val="24"/>
        </w:rPr>
        <w:t xml:space="preserve"> – процесс переноса кровью или лимфой веществ, которые в норме не встречаются в сосудистом русле, и закупорка ими просвета сосудов.</w:t>
      </w:r>
    </w:p>
    <w:tbl>
      <w:tblPr>
        <w:tblStyle w:val="2"/>
        <w:tblW w:w="10765" w:type="dxa"/>
        <w:tblLook w:val="04A0" w:firstRow="1" w:lastRow="0" w:firstColumn="1" w:lastColumn="0" w:noHBand="0" w:noVBand="1"/>
      </w:tblPr>
      <w:tblGrid>
        <w:gridCol w:w="2405"/>
        <w:gridCol w:w="2552"/>
        <w:gridCol w:w="5808"/>
      </w:tblGrid>
      <w:tr w:rsidR="008F7138" w:rsidRPr="008F7138" w14:paraId="581B7B58" w14:textId="77777777" w:rsidTr="008F7138">
        <w:trPr>
          <w:trHeight w:val="516"/>
        </w:trPr>
        <w:tc>
          <w:tcPr>
            <w:tcW w:w="4957" w:type="dxa"/>
            <w:gridSpan w:val="2"/>
          </w:tcPr>
          <w:p w14:paraId="04A9704C" w14:textId="77777777" w:rsidR="008F7138" w:rsidRPr="008F7138" w:rsidRDefault="008F7138" w:rsidP="008F7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происхождению</w:t>
            </w:r>
          </w:p>
        </w:tc>
        <w:tc>
          <w:tcPr>
            <w:tcW w:w="5808" w:type="dxa"/>
          </w:tcPr>
          <w:p w14:paraId="7345CECD" w14:textId="77777777" w:rsidR="008F7138" w:rsidRPr="008F7138" w:rsidRDefault="008F7138" w:rsidP="008F7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механизму распространения</w:t>
            </w:r>
          </w:p>
        </w:tc>
      </w:tr>
      <w:tr w:rsidR="008F7138" w:rsidRPr="008F7138" w14:paraId="5E8EA7F0" w14:textId="77777777" w:rsidTr="008F7138">
        <w:trPr>
          <w:trHeight w:val="516"/>
        </w:trPr>
        <w:tc>
          <w:tcPr>
            <w:tcW w:w="2405" w:type="dxa"/>
          </w:tcPr>
          <w:p w14:paraId="3157B5F6" w14:textId="77777777" w:rsidR="008F7138" w:rsidRPr="008F7138" w:rsidRDefault="008F7138" w:rsidP="008F7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экзогенные</w:t>
            </w:r>
          </w:p>
        </w:tc>
        <w:tc>
          <w:tcPr>
            <w:tcW w:w="2552" w:type="dxa"/>
          </w:tcPr>
          <w:p w14:paraId="0CEC73CA" w14:textId="77777777" w:rsidR="008F7138" w:rsidRPr="008F7138" w:rsidRDefault="008F7138" w:rsidP="008F71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эндогенные</w:t>
            </w:r>
          </w:p>
        </w:tc>
        <w:tc>
          <w:tcPr>
            <w:tcW w:w="5808" w:type="dxa"/>
          </w:tcPr>
          <w:p w14:paraId="6622C28E" w14:textId="77777777" w:rsidR="008F7138" w:rsidRPr="008F7138" w:rsidRDefault="008F7138" w:rsidP="008F7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ортоградная</w:t>
            </w:r>
            <w:proofErr w:type="spellEnd"/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перемещение с током крови</w:t>
            </w:r>
          </w:p>
        </w:tc>
      </w:tr>
      <w:tr w:rsidR="008F7138" w:rsidRPr="008F7138" w14:paraId="62568C4E" w14:textId="77777777" w:rsidTr="008F7138">
        <w:trPr>
          <w:trHeight w:val="778"/>
        </w:trPr>
        <w:tc>
          <w:tcPr>
            <w:tcW w:w="2405" w:type="dxa"/>
          </w:tcPr>
          <w:p w14:paraId="21CD80AD" w14:textId="77777777" w:rsidR="008F7138" w:rsidRPr="008F7138" w:rsidRDefault="008F7138" w:rsidP="008F7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1. воздушная</w:t>
            </w:r>
          </w:p>
        </w:tc>
        <w:tc>
          <w:tcPr>
            <w:tcW w:w="2552" w:type="dxa"/>
          </w:tcPr>
          <w:p w14:paraId="63CE2232" w14:textId="77777777" w:rsidR="008F7138" w:rsidRPr="008F7138" w:rsidRDefault="008F7138" w:rsidP="008F7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1. тромбоэмболия</w:t>
            </w:r>
          </w:p>
        </w:tc>
        <w:tc>
          <w:tcPr>
            <w:tcW w:w="5808" w:type="dxa"/>
          </w:tcPr>
          <w:p w14:paraId="7602BE97" w14:textId="77777777" w:rsidR="008F7138" w:rsidRPr="008F7138" w:rsidRDefault="008F7138" w:rsidP="008F7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2. ретроградная – перемещение против тока крови</w:t>
            </w:r>
          </w:p>
        </w:tc>
      </w:tr>
      <w:tr w:rsidR="008F7138" w:rsidRPr="008F7138" w14:paraId="5FF6049E" w14:textId="77777777" w:rsidTr="008F7138">
        <w:trPr>
          <w:trHeight w:val="262"/>
        </w:trPr>
        <w:tc>
          <w:tcPr>
            <w:tcW w:w="2405" w:type="dxa"/>
          </w:tcPr>
          <w:p w14:paraId="2D518A71" w14:textId="77777777" w:rsidR="008F7138" w:rsidRPr="008F7138" w:rsidRDefault="008F7138" w:rsidP="008F7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2. газовая</w:t>
            </w:r>
          </w:p>
        </w:tc>
        <w:tc>
          <w:tcPr>
            <w:tcW w:w="2552" w:type="dxa"/>
          </w:tcPr>
          <w:p w14:paraId="2C38DF6D" w14:textId="77777777" w:rsidR="008F7138" w:rsidRPr="008F7138" w:rsidRDefault="008F7138" w:rsidP="008F7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2. жировая</w:t>
            </w:r>
          </w:p>
        </w:tc>
        <w:tc>
          <w:tcPr>
            <w:tcW w:w="5808" w:type="dxa"/>
          </w:tcPr>
          <w:p w14:paraId="1CE0324A" w14:textId="77777777" w:rsidR="008F7138" w:rsidRPr="008F7138" w:rsidRDefault="008F7138" w:rsidP="008F7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парадоксальная – перемещение </w:t>
            </w:r>
            <w:proofErr w:type="spellStart"/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эмбола</w:t>
            </w:r>
            <w:proofErr w:type="spellEnd"/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артериального в венозное русло при заращении овального отверстия в сердце или </w:t>
            </w:r>
            <w:proofErr w:type="spellStart"/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>боталлова</w:t>
            </w:r>
            <w:proofErr w:type="spellEnd"/>
            <w:r w:rsidRPr="008F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протока</w:t>
            </w:r>
          </w:p>
        </w:tc>
      </w:tr>
    </w:tbl>
    <w:p w14:paraId="76E5ABED" w14:textId="77777777" w:rsidR="00701C00" w:rsidRDefault="00701C00" w:rsidP="008F7138">
      <w:pPr>
        <w:spacing w:after="0"/>
      </w:pPr>
    </w:p>
    <w:sectPr w:rsidR="00701C00" w:rsidSect="00012C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C0"/>
    <w:rsid w:val="00002BC0"/>
    <w:rsid w:val="003C4949"/>
    <w:rsid w:val="006F3442"/>
    <w:rsid w:val="00701C00"/>
    <w:rsid w:val="008F7138"/>
    <w:rsid w:val="00E0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BF83"/>
  <w15:chartTrackingRefBased/>
  <w15:docId w15:val="{18040DCB-92ED-4FEC-AC2C-C753EBDA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F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F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2025-05-02T05:43:00Z</dcterms:created>
  <dcterms:modified xsi:type="dcterms:W3CDTF">2025-05-02T06:03:00Z</dcterms:modified>
</cp:coreProperties>
</file>