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5159C" w14:textId="77777777" w:rsidR="005B4BDA" w:rsidRPr="00235161" w:rsidRDefault="005B4BDA" w:rsidP="005B4BDA">
      <w:pPr>
        <w:rPr>
          <w:rFonts w:ascii="Times New Roman" w:hAnsi="Times New Roman" w:cs="Times New Roman"/>
          <w:b/>
          <w:sz w:val="24"/>
          <w:szCs w:val="24"/>
        </w:rPr>
      </w:pPr>
      <w:r w:rsidRPr="00235161">
        <w:rPr>
          <w:rFonts w:ascii="Times New Roman" w:hAnsi="Times New Roman" w:cs="Times New Roman"/>
          <w:b/>
          <w:sz w:val="24"/>
          <w:szCs w:val="24"/>
        </w:rPr>
        <w:t>Практическая работа №3</w:t>
      </w:r>
    </w:p>
    <w:p w14:paraId="38BAE960" w14:textId="77777777" w:rsidR="005B4BDA" w:rsidRPr="00235161" w:rsidRDefault="005B4BDA" w:rsidP="005B4BDA">
      <w:pPr>
        <w:rPr>
          <w:rFonts w:ascii="Times New Roman" w:hAnsi="Times New Roman" w:cs="Times New Roman"/>
          <w:b/>
          <w:sz w:val="24"/>
          <w:szCs w:val="24"/>
        </w:rPr>
      </w:pPr>
      <w:r w:rsidRPr="00235161">
        <w:rPr>
          <w:rFonts w:ascii="Times New Roman" w:hAnsi="Times New Roman" w:cs="Times New Roman"/>
          <w:b/>
          <w:sz w:val="24"/>
          <w:szCs w:val="24"/>
        </w:rPr>
        <w:t xml:space="preserve">Тема: «Приспособительные и компенсаторные процессы организма. </w:t>
      </w:r>
    </w:p>
    <w:p w14:paraId="7597CA55" w14:textId="77777777" w:rsidR="005B4BDA" w:rsidRDefault="005B4BDA" w:rsidP="005B4B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Дать определения понятиям «</w:t>
      </w:r>
      <w:r w:rsidRPr="009E5634">
        <w:rPr>
          <w:rFonts w:ascii="Times New Roman" w:hAnsi="Times New Roman" w:cs="Times New Roman"/>
          <w:sz w:val="24"/>
          <w:szCs w:val="24"/>
        </w:rPr>
        <w:t>приспособление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563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E5634">
        <w:rPr>
          <w:rFonts w:ascii="Times New Roman" w:hAnsi="Times New Roman" w:cs="Times New Roman"/>
          <w:sz w:val="24"/>
          <w:szCs w:val="24"/>
        </w:rPr>
        <w:t>компенсация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563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Перечислить </w:t>
      </w:r>
      <w:r w:rsidRPr="009E5634">
        <w:rPr>
          <w:rFonts w:ascii="Times New Roman" w:hAnsi="Times New Roman" w:cs="Times New Roman"/>
          <w:sz w:val="24"/>
          <w:szCs w:val="24"/>
        </w:rPr>
        <w:t xml:space="preserve">стадии компенсаторных процессов </w:t>
      </w:r>
    </w:p>
    <w:p w14:paraId="5B3A2380" w14:textId="77777777" w:rsidR="005B4BDA" w:rsidRDefault="005B4BDA" w:rsidP="005B4B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Дать определения понятиям «</w:t>
      </w:r>
      <w:r w:rsidRPr="009E5634">
        <w:rPr>
          <w:rFonts w:ascii="Times New Roman" w:hAnsi="Times New Roman" w:cs="Times New Roman"/>
          <w:sz w:val="24"/>
          <w:szCs w:val="24"/>
        </w:rPr>
        <w:t>гипертрофия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563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E5634">
        <w:rPr>
          <w:rFonts w:ascii="Times New Roman" w:hAnsi="Times New Roman" w:cs="Times New Roman"/>
          <w:sz w:val="24"/>
          <w:szCs w:val="24"/>
        </w:rPr>
        <w:t>гиперплазия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56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70D2D2" w14:textId="77777777" w:rsidR="005B4BDA" w:rsidRDefault="005B4BDA" w:rsidP="005B4B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E5634">
        <w:rPr>
          <w:rFonts w:ascii="Times New Roman" w:hAnsi="Times New Roman" w:cs="Times New Roman"/>
          <w:sz w:val="24"/>
          <w:szCs w:val="24"/>
        </w:rPr>
        <w:t xml:space="preserve">Составить </w:t>
      </w:r>
      <w:r>
        <w:rPr>
          <w:rFonts w:ascii="Times New Roman" w:hAnsi="Times New Roman" w:cs="Times New Roman"/>
          <w:sz w:val="24"/>
          <w:szCs w:val="24"/>
        </w:rPr>
        <w:t xml:space="preserve">схему </w:t>
      </w:r>
      <w:r w:rsidRPr="009E5634">
        <w:rPr>
          <w:rFonts w:ascii="Times New Roman" w:hAnsi="Times New Roman" w:cs="Times New Roman"/>
          <w:sz w:val="24"/>
          <w:szCs w:val="24"/>
        </w:rPr>
        <w:t xml:space="preserve">видов гипертрофии. </w:t>
      </w:r>
    </w:p>
    <w:p w14:paraId="63549CA7" w14:textId="77777777" w:rsidR="005B4BDA" w:rsidRPr="009E5634" w:rsidRDefault="005B4BDA" w:rsidP="005B4B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Дать определения понятию «</w:t>
      </w:r>
      <w:r w:rsidRPr="009E5634">
        <w:rPr>
          <w:rFonts w:ascii="Times New Roman" w:hAnsi="Times New Roman" w:cs="Times New Roman"/>
          <w:sz w:val="24"/>
          <w:szCs w:val="24"/>
        </w:rPr>
        <w:t>регенерация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5634">
        <w:rPr>
          <w:rFonts w:ascii="Times New Roman" w:hAnsi="Times New Roman" w:cs="Times New Roman"/>
          <w:sz w:val="24"/>
          <w:szCs w:val="24"/>
        </w:rPr>
        <w:t xml:space="preserve">. Составить </w:t>
      </w:r>
      <w:r>
        <w:rPr>
          <w:rFonts w:ascii="Times New Roman" w:hAnsi="Times New Roman" w:cs="Times New Roman"/>
          <w:sz w:val="24"/>
          <w:szCs w:val="24"/>
        </w:rPr>
        <w:t>схему видов регенерации.</w:t>
      </w:r>
    </w:p>
    <w:p w14:paraId="400A8EC1" w14:textId="77777777" w:rsidR="005B4BDA" w:rsidRDefault="005B4BDA" w:rsidP="005B4BDA"/>
    <w:p w14:paraId="70136504" w14:textId="77777777" w:rsidR="005B4BDA" w:rsidRPr="00012CD3" w:rsidRDefault="005B4BDA" w:rsidP="005B4BDA">
      <w:pPr>
        <w:rPr>
          <w:rFonts w:ascii="Times New Roman" w:hAnsi="Times New Roman" w:cs="Times New Roman"/>
          <w:sz w:val="24"/>
          <w:szCs w:val="24"/>
        </w:rPr>
      </w:pPr>
      <w:r w:rsidRPr="00012CD3">
        <w:rPr>
          <w:rFonts w:ascii="Times New Roman" w:hAnsi="Times New Roman" w:cs="Times New Roman"/>
          <w:b/>
          <w:sz w:val="24"/>
          <w:szCs w:val="24"/>
        </w:rPr>
        <w:t xml:space="preserve">1. Приспособление (адаптация) – </w:t>
      </w:r>
      <w:r w:rsidRPr="00012CD3">
        <w:rPr>
          <w:rFonts w:ascii="Times New Roman" w:hAnsi="Times New Roman" w:cs="Times New Roman"/>
          <w:sz w:val="24"/>
          <w:szCs w:val="24"/>
        </w:rPr>
        <w:t>все формы регуляции организма, позволяющие ему выжить в изменяющихся условиях окружающей среды.</w:t>
      </w:r>
    </w:p>
    <w:p w14:paraId="331741AA" w14:textId="77777777" w:rsidR="005B4BDA" w:rsidRPr="00012CD3" w:rsidRDefault="005B4BDA" w:rsidP="005B4BDA">
      <w:pPr>
        <w:rPr>
          <w:rFonts w:ascii="Times New Roman" w:hAnsi="Times New Roman" w:cs="Times New Roman"/>
          <w:sz w:val="24"/>
          <w:szCs w:val="24"/>
        </w:rPr>
      </w:pPr>
      <w:r w:rsidRPr="00012CD3">
        <w:rPr>
          <w:rFonts w:ascii="Times New Roman" w:hAnsi="Times New Roman" w:cs="Times New Roman"/>
          <w:b/>
          <w:sz w:val="24"/>
          <w:szCs w:val="24"/>
        </w:rPr>
        <w:t>Компенсация</w:t>
      </w:r>
      <w:r w:rsidRPr="00012CD3">
        <w:rPr>
          <w:rFonts w:ascii="Times New Roman" w:hAnsi="Times New Roman" w:cs="Times New Roman"/>
          <w:sz w:val="24"/>
          <w:szCs w:val="24"/>
        </w:rPr>
        <w:t xml:space="preserve"> – совокупность реакций организма, возникающие при повреждении или болезни, направленные на восстановление нарушенных функций и структур.</w:t>
      </w:r>
    </w:p>
    <w:p w14:paraId="1E3EF04D" w14:textId="77777777" w:rsidR="005B4BDA" w:rsidRPr="00012CD3" w:rsidRDefault="005B4BDA" w:rsidP="005B4BDA">
      <w:pPr>
        <w:rPr>
          <w:rFonts w:ascii="Times New Roman" w:hAnsi="Times New Roman" w:cs="Times New Roman"/>
          <w:b/>
          <w:sz w:val="24"/>
          <w:szCs w:val="24"/>
        </w:rPr>
      </w:pPr>
      <w:r w:rsidRPr="00012CD3">
        <w:rPr>
          <w:rFonts w:ascii="Times New Roman" w:hAnsi="Times New Roman" w:cs="Times New Roman"/>
          <w:b/>
          <w:sz w:val="24"/>
          <w:szCs w:val="24"/>
        </w:rPr>
        <w:t xml:space="preserve">Стадии компенсаторных процессов </w:t>
      </w:r>
    </w:p>
    <w:p w14:paraId="6F956FC5" w14:textId="77777777" w:rsidR="005B4BDA" w:rsidRPr="00012CD3" w:rsidRDefault="005B4BDA" w:rsidP="005B4BD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2C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 стадия компенсации (аварийная) - становления</w:t>
      </w:r>
      <w:r w:rsidRPr="00012C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 Происходит активизация обменных процессов за счет напряжения нейрогуморальных механизмов регуляции. </w:t>
      </w:r>
    </w:p>
    <w:p w14:paraId="52EDC270" w14:textId="77777777" w:rsidR="005B4BDA" w:rsidRPr="00012CD3" w:rsidRDefault="005B4BDA" w:rsidP="005B4BD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2C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II стадия компенсации - стадия закрепления</w:t>
      </w:r>
      <w:r w:rsidRPr="00012CD3">
        <w:rPr>
          <w:rFonts w:ascii="Times New Roman" w:hAnsi="Times New Roman" w:cs="Times New Roman"/>
          <w:sz w:val="24"/>
          <w:szCs w:val="24"/>
          <w:shd w:val="clear" w:color="auto" w:fill="FFFFFF"/>
        </w:rPr>
        <w:t>. Характеризуется морфологическими изменениями: гиперплазией внутриклеточных структур, обеспечивающих гипертрофию и гиперплазию клеток. Возникает порочный круг адаптивных реакций, развивается декомпенсация.</w:t>
      </w:r>
    </w:p>
    <w:p w14:paraId="064935DB" w14:textId="77777777" w:rsidR="005B4BDA" w:rsidRPr="00012CD3" w:rsidRDefault="005B4BDA" w:rsidP="005B4BDA">
      <w:pPr>
        <w:rPr>
          <w:rFonts w:ascii="Times New Roman" w:hAnsi="Times New Roman" w:cs="Times New Roman"/>
          <w:sz w:val="24"/>
          <w:szCs w:val="24"/>
        </w:rPr>
      </w:pPr>
      <w:r w:rsidRPr="00012C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III стадия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</w:t>
      </w:r>
      <w:r w:rsidRPr="00012C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компенсации - стадия истощения</w:t>
      </w:r>
      <w:r w:rsidRPr="00012C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 Характеризуется прогрессирующим преобладанием процессов распада внутриклеточных структур над их </w:t>
      </w:r>
      <w:proofErr w:type="spellStart"/>
      <w:r w:rsidRPr="00012CD3">
        <w:rPr>
          <w:rFonts w:ascii="Times New Roman" w:hAnsi="Times New Roman" w:cs="Times New Roman"/>
          <w:sz w:val="24"/>
          <w:szCs w:val="24"/>
          <w:shd w:val="clear" w:color="auto" w:fill="FFFFFF"/>
        </w:rPr>
        <w:t>ресинтезом</w:t>
      </w:r>
      <w:proofErr w:type="spellEnd"/>
      <w:r w:rsidRPr="00012CD3">
        <w:rPr>
          <w:rFonts w:ascii="Times New Roman" w:hAnsi="Times New Roman" w:cs="Times New Roman"/>
          <w:sz w:val="24"/>
          <w:szCs w:val="24"/>
          <w:shd w:val="clear" w:color="auto" w:fill="FFFFFF"/>
        </w:rPr>
        <w:t>. Меняется метаболизм, развиваются дистрофические процессы, прежде всего жировая дистрофия, нарастает ацидоз.</w:t>
      </w:r>
    </w:p>
    <w:p w14:paraId="41A3CD01" w14:textId="77777777" w:rsidR="005B4BDA" w:rsidRPr="00012CD3" w:rsidRDefault="005B4BDA" w:rsidP="005B4BDA">
      <w:pPr>
        <w:rPr>
          <w:rFonts w:ascii="Times New Roman" w:hAnsi="Times New Roman" w:cs="Times New Roman"/>
          <w:sz w:val="24"/>
          <w:szCs w:val="24"/>
        </w:rPr>
      </w:pPr>
      <w:r w:rsidRPr="00012CD3">
        <w:rPr>
          <w:rFonts w:ascii="Times New Roman" w:hAnsi="Times New Roman" w:cs="Times New Roman"/>
          <w:b/>
          <w:sz w:val="24"/>
          <w:szCs w:val="24"/>
        </w:rPr>
        <w:t>2.</w:t>
      </w:r>
      <w:r w:rsidRPr="00012CD3">
        <w:rPr>
          <w:rFonts w:ascii="Times New Roman" w:hAnsi="Times New Roman" w:cs="Times New Roman"/>
          <w:sz w:val="24"/>
          <w:szCs w:val="24"/>
        </w:rPr>
        <w:t xml:space="preserve"> </w:t>
      </w:r>
      <w:r w:rsidRPr="00012CD3">
        <w:rPr>
          <w:rFonts w:ascii="Times New Roman" w:hAnsi="Times New Roman" w:cs="Times New Roman"/>
          <w:b/>
          <w:sz w:val="24"/>
          <w:szCs w:val="24"/>
        </w:rPr>
        <w:t>Гипертрофия</w:t>
      </w:r>
      <w:r w:rsidRPr="00012CD3">
        <w:rPr>
          <w:rFonts w:ascii="Times New Roman" w:hAnsi="Times New Roman" w:cs="Times New Roman"/>
          <w:sz w:val="24"/>
          <w:szCs w:val="24"/>
        </w:rPr>
        <w:t xml:space="preserve"> – увеличение объема основной ткани з</w:t>
      </w:r>
      <w:r>
        <w:rPr>
          <w:rFonts w:ascii="Times New Roman" w:hAnsi="Times New Roman" w:cs="Times New Roman"/>
          <w:sz w:val="24"/>
          <w:szCs w:val="24"/>
        </w:rPr>
        <w:t>а счет увеличения объема клеток</w:t>
      </w:r>
      <w:r w:rsidRPr="00012CD3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 xml:space="preserve"> результате усиления ее работы.</w:t>
      </w:r>
    </w:p>
    <w:p w14:paraId="43FC6CEA" w14:textId="77777777" w:rsidR="005B4BDA" w:rsidRDefault="005B4BDA" w:rsidP="005B4BDA">
      <w:pPr>
        <w:rPr>
          <w:rFonts w:ascii="Times New Roman" w:hAnsi="Times New Roman" w:cs="Times New Roman"/>
          <w:sz w:val="24"/>
          <w:szCs w:val="24"/>
        </w:rPr>
      </w:pPr>
      <w:r w:rsidRPr="00012CD3">
        <w:rPr>
          <w:rFonts w:ascii="Times New Roman" w:hAnsi="Times New Roman" w:cs="Times New Roman"/>
          <w:b/>
          <w:sz w:val="24"/>
          <w:szCs w:val="24"/>
        </w:rPr>
        <w:t>Гиперплазия</w:t>
      </w:r>
      <w:r w:rsidRPr="00012CD3">
        <w:rPr>
          <w:rFonts w:ascii="Times New Roman" w:hAnsi="Times New Roman" w:cs="Times New Roman"/>
          <w:sz w:val="24"/>
          <w:szCs w:val="24"/>
        </w:rPr>
        <w:t xml:space="preserve"> – увеличение количества внутриклеточных структур, клеток в тканях за счет неконтролируемого деления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479"/>
      </w:tblGrid>
      <w:tr w:rsidR="005B4BDA" w14:paraId="693B44A2" w14:textId="77777777" w:rsidTr="00B57D9D">
        <w:trPr>
          <w:trHeight w:val="292"/>
        </w:trPr>
        <w:tc>
          <w:tcPr>
            <w:tcW w:w="10735" w:type="dxa"/>
            <w:gridSpan w:val="2"/>
          </w:tcPr>
          <w:p w14:paraId="45EB26C6" w14:textId="77777777" w:rsidR="005B4BDA" w:rsidRPr="005C0124" w:rsidRDefault="005B4BDA" w:rsidP="00B57D9D">
            <w:pPr>
              <w:jc w:val="center"/>
              <w:rPr>
                <w:b/>
                <w:sz w:val="24"/>
                <w:szCs w:val="24"/>
              </w:rPr>
            </w:pPr>
            <w:r w:rsidRPr="005C0124">
              <w:rPr>
                <w:b/>
                <w:sz w:val="24"/>
                <w:szCs w:val="24"/>
              </w:rPr>
              <w:t>Гипертрофия</w:t>
            </w:r>
          </w:p>
        </w:tc>
      </w:tr>
      <w:tr w:rsidR="005B4BDA" w14:paraId="3BE1EA12" w14:textId="77777777" w:rsidTr="00B57D9D">
        <w:trPr>
          <w:trHeight w:val="841"/>
        </w:trPr>
        <w:tc>
          <w:tcPr>
            <w:tcW w:w="3256" w:type="dxa"/>
          </w:tcPr>
          <w:p w14:paraId="21C4D85D" w14:textId="77777777" w:rsidR="005B4BDA" w:rsidRDefault="005B4BDA" w:rsidP="00B57D9D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Физиологическая</w:t>
            </w:r>
            <w:r w:rsidRPr="005C0124">
              <w:rPr>
                <w:sz w:val="24"/>
                <w:szCs w:val="24"/>
                <w:u w:val="single"/>
              </w:rPr>
              <w:t xml:space="preserve"> (рабочая, истинная)</w:t>
            </w:r>
          </w:p>
          <w:p w14:paraId="17AD35A3" w14:textId="77777777" w:rsidR="005B4BDA" w:rsidRPr="005C0124" w:rsidRDefault="005B4BDA" w:rsidP="00B57D9D">
            <w:pPr>
              <w:rPr>
                <w:sz w:val="24"/>
                <w:szCs w:val="24"/>
                <w:u w:val="single"/>
              </w:rPr>
            </w:pPr>
          </w:p>
          <w:p w14:paraId="6AEF7D7D" w14:textId="77777777" w:rsidR="005B4BDA" w:rsidRPr="005C0124" w:rsidRDefault="005B4BDA" w:rsidP="00B57D9D">
            <w:pPr>
              <w:rPr>
                <w:sz w:val="24"/>
                <w:szCs w:val="24"/>
              </w:rPr>
            </w:pPr>
            <w:r w:rsidRPr="005C0124">
              <w:rPr>
                <w:sz w:val="24"/>
                <w:szCs w:val="24"/>
              </w:rPr>
              <w:t xml:space="preserve">компенсаторно-приспособительная </w:t>
            </w:r>
            <w:proofErr w:type="gramStart"/>
            <w:r w:rsidRPr="005C0124">
              <w:rPr>
                <w:sz w:val="24"/>
                <w:szCs w:val="24"/>
              </w:rPr>
              <w:t>реакция  здоровых</w:t>
            </w:r>
            <w:proofErr w:type="gramEnd"/>
            <w:r w:rsidRPr="005C0124">
              <w:rPr>
                <w:sz w:val="24"/>
                <w:szCs w:val="24"/>
              </w:rPr>
              <w:t xml:space="preserve"> людей на повышенную функцию органа или системы органов</w:t>
            </w:r>
          </w:p>
          <w:p w14:paraId="00AE04FF" w14:textId="77777777" w:rsidR="005B4BDA" w:rsidRDefault="005B4BDA" w:rsidP="00B57D9D">
            <w:pPr>
              <w:rPr>
                <w:sz w:val="24"/>
                <w:szCs w:val="24"/>
              </w:rPr>
            </w:pPr>
          </w:p>
        </w:tc>
        <w:tc>
          <w:tcPr>
            <w:tcW w:w="7479" w:type="dxa"/>
          </w:tcPr>
          <w:p w14:paraId="2F02635C" w14:textId="77777777" w:rsidR="005B4BDA" w:rsidRPr="005C0124" w:rsidRDefault="005B4BDA" w:rsidP="00B57D9D">
            <w:pPr>
              <w:jc w:val="center"/>
              <w:rPr>
                <w:b/>
                <w:sz w:val="24"/>
                <w:szCs w:val="24"/>
              </w:rPr>
            </w:pPr>
            <w:r w:rsidRPr="005C0124">
              <w:rPr>
                <w:b/>
                <w:sz w:val="24"/>
                <w:szCs w:val="24"/>
              </w:rPr>
              <w:t>Патологическая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6980"/>
            </w:tblGrid>
            <w:tr w:rsidR="005B4BDA" w:rsidRPr="001C4199" w14:paraId="713DE482" w14:textId="77777777" w:rsidTr="00B57D9D">
              <w:trPr>
                <w:trHeight w:val="825"/>
              </w:trPr>
              <w:tc>
                <w:tcPr>
                  <w:tcW w:w="6980" w:type="dxa"/>
                </w:tcPr>
                <w:p w14:paraId="09AA8729" w14:textId="77777777" w:rsidR="005B4BDA" w:rsidRPr="001C4199" w:rsidRDefault="005B4BDA" w:rsidP="00B57D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41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1C41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компенсаторно-рабочая</w:t>
                  </w:r>
                  <w:r w:rsidRPr="001C41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при врожденных и приобретенных дефектах органа (порок клапанов сердца, опухоли)</w:t>
                  </w:r>
                </w:p>
                <w:p w14:paraId="6E0FDA7D" w14:textId="77777777" w:rsidR="005B4BDA" w:rsidRPr="001C4199" w:rsidRDefault="005B4BDA" w:rsidP="00B57D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B4BDA" w:rsidRPr="001C4199" w14:paraId="08DA8BED" w14:textId="77777777" w:rsidTr="00B57D9D">
              <w:trPr>
                <w:trHeight w:val="547"/>
              </w:trPr>
              <w:tc>
                <w:tcPr>
                  <w:tcW w:w="6980" w:type="dxa"/>
                </w:tcPr>
                <w:p w14:paraId="6E743174" w14:textId="77777777" w:rsidR="005B4BDA" w:rsidRPr="001C4199" w:rsidRDefault="005B4BDA" w:rsidP="00B57D9D">
                  <w:pPr>
                    <w:tabs>
                      <w:tab w:val="left" w:pos="391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41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r w:rsidRPr="001C41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викарная</w:t>
                  </w:r>
                  <w:r w:rsidRPr="001C41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(заместительная) при гибели одного из парных органов</w:t>
                  </w:r>
                </w:p>
                <w:p w14:paraId="7A9A346F" w14:textId="77777777" w:rsidR="005B4BDA" w:rsidRPr="001C4199" w:rsidRDefault="005B4BDA" w:rsidP="00B57D9D">
                  <w:pPr>
                    <w:tabs>
                      <w:tab w:val="left" w:pos="391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B4BDA" w:rsidRPr="001C4199" w14:paraId="4C8D4CBA" w14:textId="77777777" w:rsidTr="00B57D9D">
              <w:trPr>
                <w:trHeight w:val="723"/>
              </w:trPr>
              <w:tc>
                <w:tcPr>
                  <w:tcW w:w="6980" w:type="dxa"/>
                </w:tcPr>
                <w:p w14:paraId="4336B17A" w14:textId="77777777" w:rsidR="005B4BDA" w:rsidRPr="001C4199" w:rsidRDefault="005B4BDA" w:rsidP="00B57D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41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r w:rsidRPr="001C41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регенерационная –</w:t>
                  </w:r>
                  <w:r w:rsidRPr="001C41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 гибели части органа (инфаркт миокарда и замещение рубцовой тканью)</w:t>
                  </w:r>
                </w:p>
                <w:p w14:paraId="24437FDF" w14:textId="77777777" w:rsidR="005B4BDA" w:rsidRPr="001C4199" w:rsidRDefault="005B4BDA" w:rsidP="00B57D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B4BDA" w:rsidRPr="001C4199" w14:paraId="249B4C9F" w14:textId="77777777" w:rsidTr="00B57D9D">
              <w:trPr>
                <w:trHeight w:val="607"/>
              </w:trPr>
              <w:tc>
                <w:tcPr>
                  <w:tcW w:w="6980" w:type="dxa"/>
                </w:tcPr>
                <w:p w14:paraId="63C556AE" w14:textId="77777777" w:rsidR="005B4BDA" w:rsidRPr="001C4199" w:rsidRDefault="005B4BDA" w:rsidP="00B57D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41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r w:rsidRPr="001C41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нейрогуморальная</w:t>
                  </w:r>
                  <w:r w:rsidRPr="001C41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при нарушении эндокринной системы (акромегалия при заболеваниях гипофиза)</w:t>
                  </w:r>
                </w:p>
              </w:tc>
            </w:tr>
            <w:tr w:rsidR="005B4BDA" w:rsidRPr="001C4199" w14:paraId="7D5E4218" w14:textId="77777777" w:rsidTr="00B57D9D">
              <w:trPr>
                <w:trHeight w:val="633"/>
              </w:trPr>
              <w:tc>
                <w:tcPr>
                  <w:tcW w:w="6980" w:type="dxa"/>
                </w:tcPr>
                <w:p w14:paraId="74D72974" w14:textId="77777777" w:rsidR="005B4BDA" w:rsidRPr="001C4199" w:rsidRDefault="005B4BDA" w:rsidP="00B57D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41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  <w:r w:rsidRPr="001C41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компенсаторная </w:t>
                  </w:r>
                  <w:r w:rsidRPr="001C41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при длительной гиперфункции органа (гипертрофия миокарда при гипертонической болезни)</w:t>
                  </w:r>
                </w:p>
              </w:tc>
            </w:tr>
            <w:tr w:rsidR="005B4BDA" w:rsidRPr="001C4199" w14:paraId="65B4BBE2" w14:textId="77777777" w:rsidTr="00B57D9D">
              <w:trPr>
                <w:trHeight w:val="547"/>
              </w:trPr>
              <w:tc>
                <w:tcPr>
                  <w:tcW w:w="6980" w:type="dxa"/>
                </w:tcPr>
                <w:p w14:paraId="241A95C5" w14:textId="77777777" w:rsidR="005B4BDA" w:rsidRPr="001C4199" w:rsidRDefault="005B4BDA" w:rsidP="00B57D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41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 </w:t>
                  </w:r>
                  <w:r w:rsidRPr="001C41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гипертрофическое разрастание</w:t>
                  </w:r>
                  <w:r w:rsidRPr="001C41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тканей в месте хронического воспаления</w:t>
                  </w:r>
                </w:p>
                <w:p w14:paraId="2AF07492" w14:textId="77777777" w:rsidR="005B4BDA" w:rsidRPr="001C4199" w:rsidRDefault="005B4BDA" w:rsidP="00B57D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B4BDA" w:rsidRPr="001C4199" w14:paraId="3DCF7D98" w14:textId="77777777" w:rsidTr="00B57D9D">
              <w:trPr>
                <w:trHeight w:val="1094"/>
              </w:trPr>
              <w:tc>
                <w:tcPr>
                  <w:tcW w:w="6980" w:type="dxa"/>
                </w:tcPr>
                <w:p w14:paraId="6198CBCE" w14:textId="77777777" w:rsidR="005B4BDA" w:rsidRPr="001C4199" w:rsidRDefault="005B4BDA" w:rsidP="00B57D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419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7. </w:t>
                  </w:r>
                  <w:r w:rsidRPr="001C41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ложная гипертрофия</w:t>
                  </w:r>
                  <w:r w:rsidRPr="001C41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на месте атрофии органа развитие жировой ткани</w:t>
                  </w:r>
                </w:p>
              </w:tc>
            </w:tr>
          </w:tbl>
          <w:p w14:paraId="5C120F4D" w14:textId="77777777" w:rsidR="005B4BDA" w:rsidRDefault="005B4BDA" w:rsidP="00B57D9D">
            <w:pPr>
              <w:rPr>
                <w:sz w:val="24"/>
                <w:szCs w:val="24"/>
              </w:rPr>
            </w:pPr>
          </w:p>
        </w:tc>
      </w:tr>
    </w:tbl>
    <w:p w14:paraId="64DD79FF" w14:textId="77777777" w:rsidR="005B4BDA" w:rsidRPr="00012CD3" w:rsidRDefault="005B4BDA" w:rsidP="005B4B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Pr="00012CD3">
        <w:rPr>
          <w:rFonts w:ascii="Times New Roman" w:hAnsi="Times New Roman" w:cs="Times New Roman"/>
          <w:b/>
          <w:sz w:val="24"/>
          <w:szCs w:val="24"/>
        </w:rPr>
        <w:t>Регенерация</w:t>
      </w:r>
      <w:r w:rsidRPr="00012CD3">
        <w:rPr>
          <w:rFonts w:ascii="Times New Roman" w:hAnsi="Times New Roman" w:cs="Times New Roman"/>
          <w:sz w:val="24"/>
          <w:szCs w:val="24"/>
        </w:rPr>
        <w:t xml:space="preserve"> – восстановление клеток, тканей, утраченных или поврежденных в результате физиологической гибели, либо при патологических процессах.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0"/>
        <w:gridCol w:w="3754"/>
        <w:gridCol w:w="4578"/>
      </w:tblGrid>
      <w:tr w:rsidR="005B4BDA" w:rsidRPr="00012CD3" w14:paraId="4A9A9458" w14:textId="77777777" w:rsidTr="00B57D9D">
        <w:tc>
          <w:tcPr>
            <w:tcW w:w="10762" w:type="dxa"/>
            <w:gridSpan w:val="3"/>
          </w:tcPr>
          <w:p w14:paraId="1F9E1417" w14:textId="77777777" w:rsidR="005B4BDA" w:rsidRPr="00012CD3" w:rsidRDefault="005B4BDA" w:rsidP="00B57D9D">
            <w:pPr>
              <w:jc w:val="center"/>
              <w:rPr>
                <w:b/>
                <w:sz w:val="24"/>
                <w:szCs w:val="24"/>
              </w:rPr>
            </w:pPr>
            <w:r w:rsidRPr="00012CD3">
              <w:rPr>
                <w:b/>
                <w:sz w:val="24"/>
                <w:szCs w:val="24"/>
              </w:rPr>
              <w:t>Регенерация</w:t>
            </w:r>
          </w:p>
          <w:p w14:paraId="0E7571C7" w14:textId="77777777" w:rsidR="005B4BDA" w:rsidRPr="00012CD3" w:rsidRDefault="005B4BDA" w:rsidP="00B57D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4BDA" w:rsidRPr="00012CD3" w14:paraId="77E50F5A" w14:textId="77777777" w:rsidTr="00B57D9D">
        <w:tc>
          <w:tcPr>
            <w:tcW w:w="2430" w:type="dxa"/>
          </w:tcPr>
          <w:p w14:paraId="2739BE86" w14:textId="77777777" w:rsidR="005B4BDA" w:rsidRPr="00012CD3" w:rsidRDefault="005B4BDA" w:rsidP="00B57D9D">
            <w:pPr>
              <w:jc w:val="center"/>
              <w:rPr>
                <w:b/>
                <w:sz w:val="24"/>
                <w:szCs w:val="24"/>
              </w:rPr>
            </w:pPr>
            <w:r w:rsidRPr="00012CD3">
              <w:rPr>
                <w:b/>
                <w:sz w:val="24"/>
                <w:szCs w:val="24"/>
              </w:rPr>
              <w:t>физиологическая</w:t>
            </w:r>
          </w:p>
        </w:tc>
        <w:tc>
          <w:tcPr>
            <w:tcW w:w="3754" w:type="dxa"/>
          </w:tcPr>
          <w:p w14:paraId="6D4EEA40" w14:textId="77777777" w:rsidR="005B4BDA" w:rsidRPr="00012CD3" w:rsidRDefault="005B4BDA" w:rsidP="00B57D9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12CD3">
              <w:rPr>
                <w:b/>
                <w:sz w:val="24"/>
                <w:szCs w:val="24"/>
              </w:rPr>
              <w:t>репаративная</w:t>
            </w:r>
            <w:proofErr w:type="spellEnd"/>
          </w:p>
        </w:tc>
        <w:tc>
          <w:tcPr>
            <w:tcW w:w="4578" w:type="dxa"/>
          </w:tcPr>
          <w:p w14:paraId="077D95B6" w14:textId="77777777" w:rsidR="005B4BDA" w:rsidRPr="00012CD3" w:rsidRDefault="005B4BDA" w:rsidP="00B57D9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12CD3">
              <w:rPr>
                <w:b/>
                <w:sz w:val="24"/>
                <w:szCs w:val="24"/>
              </w:rPr>
              <w:t>дисрегенерация</w:t>
            </w:r>
            <w:proofErr w:type="spellEnd"/>
          </w:p>
        </w:tc>
      </w:tr>
      <w:tr w:rsidR="005B4BDA" w:rsidRPr="00012CD3" w14:paraId="0EBEF9A3" w14:textId="77777777" w:rsidTr="00B57D9D">
        <w:trPr>
          <w:trHeight w:val="5334"/>
        </w:trPr>
        <w:tc>
          <w:tcPr>
            <w:tcW w:w="2430" w:type="dxa"/>
          </w:tcPr>
          <w:p w14:paraId="298ADE4B" w14:textId="77777777" w:rsidR="005B4BDA" w:rsidRPr="00012CD3" w:rsidRDefault="005B4BDA" w:rsidP="00B57D9D">
            <w:pPr>
              <w:tabs>
                <w:tab w:val="left" w:pos="3915"/>
              </w:tabs>
              <w:rPr>
                <w:sz w:val="24"/>
                <w:szCs w:val="24"/>
              </w:rPr>
            </w:pPr>
            <w:r w:rsidRPr="00012CD3">
              <w:rPr>
                <w:sz w:val="24"/>
                <w:szCs w:val="24"/>
              </w:rPr>
              <w:t>полное восстановление структур взамен погибшим</w:t>
            </w:r>
          </w:p>
          <w:p w14:paraId="4F7E9A9E" w14:textId="77777777" w:rsidR="005B4BDA" w:rsidRPr="00012CD3" w:rsidRDefault="005B4BDA" w:rsidP="00B57D9D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46FE8227" w14:textId="77777777" w:rsidR="005B4BDA" w:rsidRPr="00012CD3" w:rsidRDefault="005B4BDA" w:rsidP="00B57D9D">
            <w:pPr>
              <w:tabs>
                <w:tab w:val="left" w:pos="3915"/>
              </w:tabs>
              <w:rPr>
                <w:sz w:val="24"/>
                <w:szCs w:val="24"/>
              </w:rPr>
            </w:pPr>
            <w:r w:rsidRPr="00012CD3">
              <w:rPr>
                <w:sz w:val="24"/>
                <w:szCs w:val="24"/>
              </w:rPr>
              <w:t xml:space="preserve">восстановление </w:t>
            </w:r>
            <w:proofErr w:type="gramStart"/>
            <w:r w:rsidRPr="00012CD3">
              <w:rPr>
                <w:sz w:val="24"/>
                <w:szCs w:val="24"/>
              </w:rPr>
              <w:t>утраченного  морфологического</w:t>
            </w:r>
            <w:proofErr w:type="gramEnd"/>
            <w:r w:rsidRPr="00012CD3">
              <w:rPr>
                <w:sz w:val="24"/>
                <w:szCs w:val="24"/>
              </w:rPr>
              <w:t xml:space="preserve"> субстрата в результате патологических процессов</w:t>
            </w:r>
          </w:p>
          <w:p w14:paraId="2CD3FB72" w14:textId="77777777" w:rsidR="005B4BDA" w:rsidRPr="00012CD3" w:rsidRDefault="005B4BDA" w:rsidP="00B57D9D">
            <w:pPr>
              <w:tabs>
                <w:tab w:val="left" w:pos="3915"/>
              </w:tabs>
              <w:rPr>
                <w:sz w:val="24"/>
                <w:szCs w:val="24"/>
              </w:rPr>
            </w:pPr>
            <w:r w:rsidRPr="00012CD3">
              <w:rPr>
                <w:sz w:val="24"/>
                <w:szCs w:val="24"/>
              </w:rPr>
              <w:t xml:space="preserve">1. </w:t>
            </w:r>
            <w:r w:rsidRPr="00012CD3">
              <w:rPr>
                <w:b/>
                <w:sz w:val="24"/>
                <w:szCs w:val="24"/>
              </w:rPr>
              <w:t>реституция</w:t>
            </w:r>
            <w:r w:rsidRPr="00012CD3">
              <w:rPr>
                <w:sz w:val="24"/>
                <w:szCs w:val="24"/>
              </w:rPr>
              <w:t xml:space="preserve"> – восстановление идентичной ткани</w:t>
            </w:r>
          </w:p>
          <w:p w14:paraId="5B61FFC2" w14:textId="77777777" w:rsidR="005B4BDA" w:rsidRPr="00012CD3" w:rsidRDefault="005B4BDA" w:rsidP="00B57D9D">
            <w:pPr>
              <w:tabs>
                <w:tab w:val="left" w:pos="3915"/>
              </w:tabs>
              <w:rPr>
                <w:sz w:val="24"/>
                <w:szCs w:val="24"/>
              </w:rPr>
            </w:pPr>
            <w:r w:rsidRPr="00012CD3">
              <w:rPr>
                <w:sz w:val="24"/>
                <w:szCs w:val="24"/>
              </w:rPr>
              <w:t xml:space="preserve">2. </w:t>
            </w:r>
            <w:r w:rsidRPr="00012CD3">
              <w:rPr>
                <w:b/>
                <w:sz w:val="24"/>
                <w:szCs w:val="24"/>
              </w:rPr>
              <w:t>субституция</w:t>
            </w:r>
            <w:r w:rsidRPr="00012CD3">
              <w:rPr>
                <w:sz w:val="24"/>
                <w:szCs w:val="24"/>
              </w:rPr>
              <w:t xml:space="preserve"> – образование соединительно-тканного рубца</w:t>
            </w:r>
          </w:p>
          <w:p w14:paraId="599D89EB" w14:textId="77777777" w:rsidR="005B4BDA" w:rsidRPr="00012CD3" w:rsidRDefault="005B4BDA" w:rsidP="00B57D9D">
            <w:pPr>
              <w:tabs>
                <w:tab w:val="left" w:pos="3915"/>
              </w:tabs>
              <w:rPr>
                <w:sz w:val="24"/>
                <w:szCs w:val="24"/>
              </w:rPr>
            </w:pPr>
          </w:p>
          <w:p w14:paraId="0BC0F16A" w14:textId="77777777" w:rsidR="005B4BDA" w:rsidRPr="00012CD3" w:rsidRDefault="005B4BDA" w:rsidP="00B57D9D">
            <w:pPr>
              <w:rPr>
                <w:sz w:val="24"/>
                <w:szCs w:val="24"/>
              </w:rPr>
            </w:pPr>
          </w:p>
        </w:tc>
        <w:tc>
          <w:tcPr>
            <w:tcW w:w="4578" w:type="dxa"/>
          </w:tcPr>
          <w:p w14:paraId="03FA1859" w14:textId="77777777" w:rsidR="005B4BDA" w:rsidRPr="00012CD3" w:rsidRDefault="005B4BDA" w:rsidP="00B57D9D">
            <w:pPr>
              <w:rPr>
                <w:sz w:val="24"/>
                <w:szCs w:val="24"/>
              </w:rPr>
            </w:pPr>
            <w:r w:rsidRPr="00012CD3">
              <w:rPr>
                <w:sz w:val="24"/>
                <w:szCs w:val="24"/>
              </w:rPr>
              <w:t>патологическая перестройка тканей с извращением её функции: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362"/>
            </w:tblGrid>
            <w:tr w:rsidR="005B4BDA" w:rsidRPr="00012CD3" w14:paraId="7C035441" w14:textId="77777777" w:rsidTr="00B57D9D">
              <w:tc>
                <w:tcPr>
                  <w:tcW w:w="5236" w:type="dxa"/>
                </w:tcPr>
                <w:p w14:paraId="2C84C196" w14:textId="77777777" w:rsidR="005B4BDA" w:rsidRPr="00012CD3" w:rsidRDefault="005B4BDA" w:rsidP="00B57D9D">
                  <w:pPr>
                    <w:tabs>
                      <w:tab w:val="left" w:pos="3915"/>
                    </w:tabs>
                    <w:rPr>
                      <w:sz w:val="24"/>
                      <w:szCs w:val="24"/>
                    </w:rPr>
                  </w:pPr>
                  <w:r w:rsidRPr="00012CD3">
                    <w:rPr>
                      <w:sz w:val="24"/>
                      <w:szCs w:val="24"/>
                    </w:rPr>
                    <w:t xml:space="preserve">1. </w:t>
                  </w:r>
                  <w:proofErr w:type="spellStart"/>
                  <w:r w:rsidRPr="00012CD3">
                    <w:rPr>
                      <w:b/>
                      <w:sz w:val="24"/>
                      <w:szCs w:val="24"/>
                    </w:rPr>
                    <w:t>гипорегенерация</w:t>
                  </w:r>
                  <w:proofErr w:type="spellEnd"/>
                  <w:r w:rsidRPr="00012CD3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012CD3">
                    <w:rPr>
                      <w:sz w:val="24"/>
                      <w:szCs w:val="24"/>
                    </w:rPr>
                    <w:t>– медленное восстановление или остановка восстановления поврежденных клеток (хронические язвы, пролежни)</w:t>
                  </w:r>
                </w:p>
              </w:tc>
            </w:tr>
            <w:tr w:rsidR="005B4BDA" w:rsidRPr="00012CD3" w14:paraId="53E6CC2F" w14:textId="77777777" w:rsidTr="00B57D9D">
              <w:tc>
                <w:tcPr>
                  <w:tcW w:w="5236" w:type="dxa"/>
                </w:tcPr>
                <w:p w14:paraId="26C44DBB" w14:textId="77777777" w:rsidR="005B4BDA" w:rsidRPr="00012CD3" w:rsidRDefault="005B4BDA" w:rsidP="00B57D9D">
                  <w:pPr>
                    <w:tabs>
                      <w:tab w:val="left" w:pos="3915"/>
                    </w:tabs>
                    <w:rPr>
                      <w:sz w:val="24"/>
                      <w:szCs w:val="24"/>
                    </w:rPr>
                  </w:pPr>
                  <w:r w:rsidRPr="00012CD3">
                    <w:rPr>
                      <w:sz w:val="24"/>
                      <w:szCs w:val="24"/>
                    </w:rPr>
                    <w:t xml:space="preserve">2. </w:t>
                  </w:r>
                  <w:proofErr w:type="spellStart"/>
                  <w:r w:rsidRPr="00012CD3">
                    <w:rPr>
                      <w:b/>
                      <w:sz w:val="24"/>
                      <w:szCs w:val="24"/>
                    </w:rPr>
                    <w:t>гиперрегенерация</w:t>
                  </w:r>
                  <w:proofErr w:type="spellEnd"/>
                  <w:r w:rsidRPr="00012CD3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012CD3">
                    <w:rPr>
                      <w:sz w:val="24"/>
                      <w:szCs w:val="24"/>
                    </w:rPr>
                    <w:t>– избыточное размножение клеток ткани с подавлением функции органа (рубец нарушает работу органа)</w:t>
                  </w:r>
                </w:p>
              </w:tc>
            </w:tr>
            <w:tr w:rsidR="005B4BDA" w:rsidRPr="00012CD3" w14:paraId="5FA370B4" w14:textId="77777777" w:rsidTr="00B57D9D">
              <w:tc>
                <w:tcPr>
                  <w:tcW w:w="5236" w:type="dxa"/>
                </w:tcPr>
                <w:p w14:paraId="58340B54" w14:textId="77777777" w:rsidR="005B4BDA" w:rsidRPr="00012CD3" w:rsidRDefault="005B4BDA" w:rsidP="00B57D9D">
                  <w:pPr>
                    <w:tabs>
                      <w:tab w:val="left" w:pos="3915"/>
                    </w:tabs>
                    <w:rPr>
                      <w:sz w:val="24"/>
                      <w:szCs w:val="24"/>
                    </w:rPr>
                  </w:pPr>
                  <w:r w:rsidRPr="00012CD3">
                    <w:rPr>
                      <w:sz w:val="24"/>
                      <w:szCs w:val="24"/>
                    </w:rPr>
                    <w:t xml:space="preserve">3. </w:t>
                  </w:r>
                  <w:r w:rsidRPr="00012CD3">
                    <w:rPr>
                      <w:b/>
                      <w:sz w:val="24"/>
                      <w:szCs w:val="24"/>
                    </w:rPr>
                    <w:t>метаплазия</w:t>
                  </w:r>
                  <w:r w:rsidRPr="00012CD3">
                    <w:rPr>
                      <w:sz w:val="24"/>
                      <w:szCs w:val="24"/>
                    </w:rPr>
                    <w:t xml:space="preserve"> – переход одного вида ткани в другой, родственный ей вид (после хронического бронхита курильщиков вместо мерцательного эпителия – многослойный плоский </w:t>
                  </w:r>
                  <w:proofErr w:type="spellStart"/>
                  <w:r w:rsidRPr="00012CD3">
                    <w:rPr>
                      <w:sz w:val="24"/>
                      <w:szCs w:val="24"/>
                    </w:rPr>
                    <w:t>ороговевающий</w:t>
                  </w:r>
                  <w:proofErr w:type="spellEnd"/>
                  <w:r w:rsidRPr="00012CD3">
                    <w:rPr>
                      <w:sz w:val="24"/>
                      <w:szCs w:val="24"/>
                    </w:rPr>
                    <w:t>)</w:t>
                  </w:r>
                </w:p>
              </w:tc>
            </w:tr>
            <w:tr w:rsidR="005B4BDA" w:rsidRPr="00012CD3" w14:paraId="33359C5B" w14:textId="77777777" w:rsidTr="00B57D9D">
              <w:tc>
                <w:tcPr>
                  <w:tcW w:w="5236" w:type="dxa"/>
                </w:tcPr>
                <w:p w14:paraId="1C278568" w14:textId="77777777" w:rsidR="005B4BDA" w:rsidRPr="00012CD3" w:rsidRDefault="005B4BDA" w:rsidP="00B57D9D">
                  <w:pPr>
                    <w:tabs>
                      <w:tab w:val="left" w:pos="3915"/>
                    </w:tabs>
                    <w:rPr>
                      <w:sz w:val="24"/>
                      <w:szCs w:val="24"/>
                    </w:rPr>
                  </w:pPr>
                  <w:r w:rsidRPr="00012CD3">
                    <w:rPr>
                      <w:sz w:val="24"/>
                      <w:szCs w:val="24"/>
                    </w:rPr>
                    <w:t xml:space="preserve">4. </w:t>
                  </w:r>
                  <w:r w:rsidRPr="00012CD3">
                    <w:rPr>
                      <w:b/>
                      <w:sz w:val="24"/>
                      <w:szCs w:val="24"/>
                    </w:rPr>
                    <w:t>дисплазия</w:t>
                  </w:r>
                  <w:r w:rsidRPr="00012CD3">
                    <w:rPr>
                      <w:sz w:val="24"/>
                      <w:szCs w:val="24"/>
                    </w:rPr>
                    <w:t xml:space="preserve"> – нарушение регенерации (предопухолевые процессы)</w:t>
                  </w:r>
                </w:p>
              </w:tc>
            </w:tr>
          </w:tbl>
          <w:p w14:paraId="2ABC2407" w14:textId="77777777" w:rsidR="005B4BDA" w:rsidRPr="00012CD3" w:rsidRDefault="005B4BDA" w:rsidP="00B57D9D">
            <w:pPr>
              <w:rPr>
                <w:sz w:val="24"/>
                <w:szCs w:val="24"/>
              </w:rPr>
            </w:pPr>
          </w:p>
        </w:tc>
      </w:tr>
    </w:tbl>
    <w:p w14:paraId="4F7B9491" w14:textId="77777777" w:rsidR="005B4BDA" w:rsidRPr="00012CD3" w:rsidRDefault="005B4BDA" w:rsidP="005B4BDA">
      <w:pPr>
        <w:rPr>
          <w:sz w:val="24"/>
          <w:szCs w:val="24"/>
        </w:rPr>
      </w:pPr>
    </w:p>
    <w:p w14:paraId="52FF5AE9" w14:textId="77777777" w:rsidR="005B4BDA" w:rsidRDefault="005B4BDA" w:rsidP="005B4BDA"/>
    <w:p w14:paraId="19EFC585" w14:textId="77777777" w:rsidR="00896734" w:rsidRDefault="00896734">
      <w:bookmarkStart w:id="0" w:name="_GoBack"/>
      <w:bookmarkEnd w:id="0"/>
    </w:p>
    <w:sectPr w:rsidR="00896734" w:rsidSect="0044480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D7D"/>
    <w:rsid w:val="005B4BDA"/>
    <w:rsid w:val="00792D7D"/>
    <w:rsid w:val="0089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6D5F5-CA27-4409-A8A4-39251648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4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2025-05-22T10:47:00Z</dcterms:created>
  <dcterms:modified xsi:type="dcterms:W3CDTF">2025-05-22T10:47:00Z</dcterms:modified>
</cp:coreProperties>
</file>