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AEC80A" w14:textId="77777777" w:rsidR="00783A7D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Практическая работа №1</w:t>
      </w:r>
    </w:p>
    <w:p w14:paraId="213D0A77" w14:textId="77777777" w:rsidR="00783A7D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88B">
        <w:rPr>
          <w:rFonts w:ascii="Times New Roman" w:hAnsi="Times New Roman" w:cs="Times New Roman"/>
          <w:b/>
          <w:sz w:val="24"/>
          <w:szCs w:val="24"/>
        </w:rPr>
        <w:t>Тема: «Введение в нозологию. Нарушения обмена веществ»</w:t>
      </w:r>
    </w:p>
    <w:p w14:paraId="3DC7411C" w14:textId="77777777" w:rsidR="00783A7D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План. </w:t>
      </w:r>
    </w:p>
    <w:p w14:paraId="2019ACC2" w14:textId="5FA927D4" w:rsidR="00783A7D" w:rsidRDefault="00783A7D" w:rsidP="00783A7D">
      <w:pPr>
        <w:rPr>
          <w:rFonts w:ascii="Times New Roman" w:hAnsi="Times New Roman" w:cs="Times New Roman"/>
          <w:sz w:val="24"/>
          <w:szCs w:val="24"/>
        </w:rPr>
      </w:pPr>
      <w:r w:rsidRPr="00835B96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Дать определение понятию «дистрофия». Описать механизмы развития дистрофии. </w:t>
      </w:r>
    </w:p>
    <w:p w14:paraId="1405634C" w14:textId="1AB9E2E3" w:rsidR="00783A7D" w:rsidRPr="00835B96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835B96">
        <w:rPr>
          <w:rFonts w:ascii="Times New Roman" w:hAnsi="Times New Roman" w:cs="Times New Roman"/>
          <w:sz w:val="24"/>
          <w:szCs w:val="24"/>
        </w:rPr>
        <w:t xml:space="preserve">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</w:t>
      </w:r>
      <w:r w:rsidRPr="00835B96">
        <w:rPr>
          <w:rFonts w:ascii="Times New Roman" w:hAnsi="Times New Roman" w:cs="Times New Roman"/>
          <w:sz w:val="24"/>
          <w:szCs w:val="24"/>
        </w:rPr>
        <w:t>классификации дистрофий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DBF25C4" w14:textId="6E9E7C11" w:rsidR="00783A7D" w:rsidRPr="00835B96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5B96">
        <w:rPr>
          <w:rFonts w:ascii="Times New Roman" w:hAnsi="Times New Roman" w:cs="Times New Roman"/>
          <w:sz w:val="24"/>
          <w:szCs w:val="24"/>
        </w:rPr>
        <w:t xml:space="preserve">. 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видов </w:t>
      </w:r>
      <w:r w:rsidRPr="00835B96">
        <w:rPr>
          <w:rFonts w:ascii="Times New Roman" w:hAnsi="Times New Roman" w:cs="Times New Roman"/>
          <w:sz w:val="24"/>
          <w:szCs w:val="24"/>
        </w:rPr>
        <w:t>паренхиматозных белковых дистрофий.</w:t>
      </w:r>
    </w:p>
    <w:p w14:paraId="19188ACD" w14:textId="10221E19" w:rsidR="00783A7D" w:rsidRPr="00835B96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5B96">
        <w:rPr>
          <w:rFonts w:ascii="Times New Roman" w:hAnsi="Times New Roman" w:cs="Times New Roman"/>
          <w:sz w:val="24"/>
          <w:szCs w:val="24"/>
        </w:rPr>
        <w:t xml:space="preserve">. 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видов </w:t>
      </w:r>
      <w:r w:rsidRPr="00835B96">
        <w:rPr>
          <w:rFonts w:ascii="Times New Roman" w:hAnsi="Times New Roman" w:cs="Times New Roman"/>
          <w:sz w:val="24"/>
          <w:szCs w:val="24"/>
        </w:rPr>
        <w:t>паренхиматозных жировых дистрофий</w:t>
      </w:r>
    </w:p>
    <w:p w14:paraId="5D918F98" w14:textId="1D78C5E2" w:rsidR="00783A7D" w:rsidRPr="00835B96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835B96">
        <w:rPr>
          <w:rFonts w:ascii="Times New Roman" w:hAnsi="Times New Roman" w:cs="Times New Roman"/>
          <w:sz w:val="24"/>
          <w:szCs w:val="24"/>
        </w:rPr>
        <w:t xml:space="preserve">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видов </w:t>
      </w:r>
      <w:r w:rsidRPr="00835B96">
        <w:rPr>
          <w:rFonts w:ascii="Times New Roman" w:hAnsi="Times New Roman" w:cs="Times New Roman"/>
          <w:sz w:val="24"/>
          <w:szCs w:val="24"/>
        </w:rPr>
        <w:t>паренхиматозных углеводных дистрофий</w:t>
      </w:r>
    </w:p>
    <w:p w14:paraId="343EB21B" w14:textId="3F6154C0" w:rsidR="00783A7D" w:rsidRPr="00835B96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835B96">
        <w:rPr>
          <w:rFonts w:ascii="Times New Roman" w:hAnsi="Times New Roman" w:cs="Times New Roman"/>
          <w:sz w:val="24"/>
          <w:szCs w:val="24"/>
        </w:rPr>
        <w:t xml:space="preserve">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видов </w:t>
      </w:r>
      <w:proofErr w:type="spellStart"/>
      <w:r w:rsidRPr="00835B96">
        <w:rPr>
          <w:rFonts w:ascii="Times New Roman" w:hAnsi="Times New Roman" w:cs="Times New Roman"/>
          <w:sz w:val="24"/>
          <w:szCs w:val="24"/>
        </w:rPr>
        <w:t>стромально</w:t>
      </w:r>
      <w:proofErr w:type="spellEnd"/>
      <w:r w:rsidRPr="00835B96">
        <w:rPr>
          <w:rFonts w:ascii="Times New Roman" w:hAnsi="Times New Roman" w:cs="Times New Roman"/>
          <w:sz w:val="24"/>
          <w:szCs w:val="24"/>
        </w:rPr>
        <w:t>-сосудистых (</w:t>
      </w:r>
      <w:proofErr w:type="spellStart"/>
      <w:r w:rsidRPr="00835B96">
        <w:rPr>
          <w:rFonts w:ascii="Times New Roman" w:hAnsi="Times New Roman" w:cs="Times New Roman"/>
          <w:sz w:val="24"/>
          <w:szCs w:val="24"/>
        </w:rPr>
        <w:t>мезенхимальных</w:t>
      </w:r>
      <w:proofErr w:type="spellEnd"/>
      <w:r w:rsidRPr="00835B96">
        <w:rPr>
          <w:rFonts w:ascii="Times New Roman" w:hAnsi="Times New Roman" w:cs="Times New Roman"/>
          <w:sz w:val="24"/>
          <w:szCs w:val="24"/>
        </w:rPr>
        <w:t>) дистрофий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4438142" w14:textId="1050D9BE" w:rsidR="00783A7D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835B96">
        <w:rPr>
          <w:rFonts w:ascii="Times New Roman" w:hAnsi="Times New Roman" w:cs="Times New Roman"/>
          <w:sz w:val="24"/>
          <w:szCs w:val="24"/>
        </w:rPr>
        <w:t xml:space="preserve">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видов </w:t>
      </w:r>
      <w:r>
        <w:rPr>
          <w:rFonts w:ascii="Times New Roman" w:hAnsi="Times New Roman" w:cs="Times New Roman"/>
          <w:sz w:val="24"/>
          <w:szCs w:val="24"/>
        </w:rPr>
        <w:t>смешанных дистрофий.</w:t>
      </w:r>
    </w:p>
    <w:p w14:paraId="0CC2BDCF" w14:textId="4A123A90" w:rsidR="00783A7D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видов </w:t>
      </w:r>
      <w:r>
        <w:rPr>
          <w:rFonts w:ascii="Times New Roman" w:hAnsi="Times New Roman" w:cs="Times New Roman"/>
          <w:sz w:val="24"/>
          <w:szCs w:val="24"/>
        </w:rPr>
        <w:t>нарушений водного обмена.</w:t>
      </w:r>
    </w:p>
    <w:p w14:paraId="25F87934" w14:textId="50C5F1D8" w:rsidR="00783A7D" w:rsidRPr="00835B96" w:rsidRDefault="00783A7D" w:rsidP="00783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Составить </w:t>
      </w:r>
      <w:r>
        <w:rPr>
          <w:rFonts w:ascii="Times New Roman" w:hAnsi="Times New Roman" w:cs="Times New Roman"/>
          <w:sz w:val="24"/>
          <w:szCs w:val="24"/>
        </w:rPr>
        <w:t xml:space="preserve">схему видов </w:t>
      </w:r>
      <w:r>
        <w:rPr>
          <w:rFonts w:ascii="Times New Roman" w:hAnsi="Times New Roman" w:cs="Times New Roman"/>
          <w:sz w:val="24"/>
          <w:szCs w:val="24"/>
        </w:rPr>
        <w:t>нарушений кислотно-основного обмена.</w:t>
      </w:r>
    </w:p>
    <w:p w14:paraId="484E92E9" w14:textId="77777777" w:rsidR="00783A7D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66D861" w14:textId="77777777" w:rsidR="00783A7D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</w:p>
    <w:p w14:paraId="4987ABA6" w14:textId="77777777" w:rsidR="00783A7D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</w:p>
    <w:p w14:paraId="74D0D1CC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88B">
        <w:rPr>
          <w:rFonts w:ascii="Times New Roman" w:hAnsi="Times New Roman" w:cs="Times New Roman"/>
          <w:b/>
          <w:sz w:val="24"/>
          <w:szCs w:val="24"/>
        </w:rPr>
        <w:t>Классификация дистрофий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421"/>
        <w:gridCol w:w="2252"/>
        <w:gridCol w:w="1907"/>
        <w:gridCol w:w="2291"/>
        <w:gridCol w:w="1791"/>
      </w:tblGrid>
      <w:tr w:rsidR="00783A7D" w:rsidRPr="0082588B" w14:paraId="72EDBDB8" w14:textId="77777777" w:rsidTr="00E84A0C">
        <w:trPr>
          <w:trHeight w:val="1080"/>
        </w:trPr>
        <w:tc>
          <w:tcPr>
            <w:tcW w:w="2421" w:type="dxa"/>
          </w:tcPr>
          <w:p w14:paraId="0A0D7ECA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виду нарушения обмена</w:t>
            </w:r>
          </w:p>
        </w:tc>
        <w:tc>
          <w:tcPr>
            <w:tcW w:w="2252" w:type="dxa"/>
          </w:tcPr>
          <w:p w14:paraId="42C5D2A4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распространению в организме</w:t>
            </w:r>
          </w:p>
        </w:tc>
        <w:tc>
          <w:tcPr>
            <w:tcW w:w="1907" w:type="dxa"/>
          </w:tcPr>
          <w:p w14:paraId="3A2EAD74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наследственному фактору</w:t>
            </w:r>
          </w:p>
        </w:tc>
        <w:tc>
          <w:tcPr>
            <w:tcW w:w="2291" w:type="dxa"/>
          </w:tcPr>
          <w:p w14:paraId="2BC106BF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локализации</w:t>
            </w: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организме</w:t>
            </w:r>
          </w:p>
        </w:tc>
        <w:tc>
          <w:tcPr>
            <w:tcW w:w="1791" w:type="dxa"/>
          </w:tcPr>
          <w:p w14:paraId="272C8B6E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степени повреждений</w:t>
            </w:r>
          </w:p>
        </w:tc>
      </w:tr>
      <w:tr w:rsidR="00783A7D" w:rsidRPr="0082588B" w14:paraId="3A9D4B18" w14:textId="77777777" w:rsidTr="00E84A0C">
        <w:trPr>
          <w:trHeight w:val="2710"/>
        </w:trPr>
        <w:tc>
          <w:tcPr>
            <w:tcW w:w="2421" w:type="dxa"/>
          </w:tcPr>
          <w:p w14:paraId="259435FB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белковые (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диспротеинозы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41E794A8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жировые (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липидозы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6C3ECCE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углеводные</w:t>
            </w:r>
          </w:p>
          <w:p w14:paraId="40473B31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4. минеральные</w:t>
            </w:r>
          </w:p>
          <w:p w14:paraId="07B6A417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5. смешанные</w:t>
            </w:r>
          </w:p>
          <w:p w14:paraId="04C1BF4E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6. водные</w:t>
            </w:r>
          </w:p>
          <w:p w14:paraId="17D4C89D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7. кислотно-основные</w:t>
            </w:r>
          </w:p>
        </w:tc>
        <w:tc>
          <w:tcPr>
            <w:tcW w:w="2252" w:type="dxa"/>
          </w:tcPr>
          <w:p w14:paraId="5920E821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паренхиматозные (клеточные)</w:t>
            </w:r>
          </w:p>
          <w:p w14:paraId="5E762390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стромально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-сосудистые (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мезенхимальные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753F2287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смешанные</w:t>
            </w:r>
          </w:p>
        </w:tc>
        <w:tc>
          <w:tcPr>
            <w:tcW w:w="1907" w:type="dxa"/>
          </w:tcPr>
          <w:p w14:paraId="121C7F5F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 наследственные</w:t>
            </w:r>
          </w:p>
          <w:p w14:paraId="6A4F0965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приобретенные</w:t>
            </w:r>
          </w:p>
        </w:tc>
        <w:tc>
          <w:tcPr>
            <w:tcW w:w="2291" w:type="dxa"/>
          </w:tcPr>
          <w:p w14:paraId="75285622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общие</w:t>
            </w:r>
          </w:p>
          <w:p w14:paraId="277D4C8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местные</w:t>
            </w:r>
          </w:p>
        </w:tc>
        <w:tc>
          <w:tcPr>
            <w:tcW w:w="1791" w:type="dxa"/>
          </w:tcPr>
          <w:p w14:paraId="0CED28AA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обратимые</w:t>
            </w:r>
          </w:p>
          <w:p w14:paraId="013DCAE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необратимые</w:t>
            </w:r>
          </w:p>
        </w:tc>
      </w:tr>
    </w:tbl>
    <w:p w14:paraId="3F56AF63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B933BD5" w14:textId="77777777" w:rsidR="00783A7D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</w:p>
    <w:p w14:paraId="5A6B5689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88B">
        <w:rPr>
          <w:rFonts w:ascii="Times New Roman" w:hAnsi="Times New Roman" w:cs="Times New Roman"/>
          <w:b/>
          <w:sz w:val="24"/>
          <w:szCs w:val="24"/>
        </w:rPr>
        <w:t>Паренхиматозные белковые дистрофии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27"/>
        <w:gridCol w:w="5328"/>
      </w:tblGrid>
      <w:tr w:rsidR="00783A7D" w:rsidRPr="0082588B" w14:paraId="5A06E773" w14:textId="77777777" w:rsidTr="00E84A0C">
        <w:trPr>
          <w:trHeight w:val="306"/>
        </w:trPr>
        <w:tc>
          <w:tcPr>
            <w:tcW w:w="5327" w:type="dxa"/>
          </w:tcPr>
          <w:p w14:paraId="62E39EDC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приобретенные</w:t>
            </w:r>
          </w:p>
        </w:tc>
        <w:tc>
          <w:tcPr>
            <w:tcW w:w="5328" w:type="dxa"/>
          </w:tcPr>
          <w:p w14:paraId="515236A3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врожденные</w:t>
            </w:r>
          </w:p>
        </w:tc>
      </w:tr>
      <w:tr w:rsidR="00783A7D" w:rsidRPr="0082588B" w14:paraId="5756AB5C" w14:textId="77777777" w:rsidTr="00E84A0C">
        <w:trPr>
          <w:trHeight w:val="295"/>
        </w:trPr>
        <w:tc>
          <w:tcPr>
            <w:tcW w:w="5327" w:type="dxa"/>
          </w:tcPr>
          <w:p w14:paraId="55EA179E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гиалиново-капельная – в почках</w:t>
            </w:r>
          </w:p>
        </w:tc>
        <w:tc>
          <w:tcPr>
            <w:tcW w:w="5328" w:type="dxa"/>
          </w:tcPr>
          <w:p w14:paraId="1098F75F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1. синдром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мальабсорбции</w:t>
            </w:r>
            <w:proofErr w:type="spellEnd"/>
          </w:p>
        </w:tc>
      </w:tr>
      <w:tr w:rsidR="00783A7D" w:rsidRPr="0082588B" w14:paraId="1B78CB8F" w14:textId="77777777" w:rsidTr="00E84A0C">
        <w:trPr>
          <w:trHeight w:val="601"/>
        </w:trPr>
        <w:tc>
          <w:tcPr>
            <w:tcW w:w="5327" w:type="dxa"/>
          </w:tcPr>
          <w:p w14:paraId="32F8DCF0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гидропическая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(водяночная, вакуольная) – в печени</w:t>
            </w:r>
          </w:p>
        </w:tc>
        <w:tc>
          <w:tcPr>
            <w:tcW w:w="5328" w:type="dxa"/>
          </w:tcPr>
          <w:p w14:paraId="1040A7FA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2. наследственная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цистинурия</w:t>
            </w:r>
            <w:proofErr w:type="spellEnd"/>
          </w:p>
        </w:tc>
      </w:tr>
      <w:tr w:rsidR="00783A7D" w:rsidRPr="0082588B" w14:paraId="77100BB9" w14:textId="77777777" w:rsidTr="00E84A0C">
        <w:trPr>
          <w:trHeight w:val="306"/>
        </w:trPr>
        <w:tc>
          <w:tcPr>
            <w:tcW w:w="5327" w:type="dxa"/>
            <w:vMerge w:val="restart"/>
          </w:tcPr>
          <w:p w14:paraId="0425E719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роговая (гиперкератоз, лейкоплакия, ихтиоз) – на коже, слизистых оболочках</w:t>
            </w:r>
          </w:p>
        </w:tc>
        <w:tc>
          <w:tcPr>
            <w:tcW w:w="5328" w:type="dxa"/>
          </w:tcPr>
          <w:p w14:paraId="3D1F5BC3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фенилкетонурия</w:t>
            </w:r>
          </w:p>
        </w:tc>
      </w:tr>
      <w:tr w:rsidR="00783A7D" w:rsidRPr="0082588B" w14:paraId="67E2E875" w14:textId="77777777" w:rsidTr="00E84A0C">
        <w:trPr>
          <w:trHeight w:val="317"/>
        </w:trPr>
        <w:tc>
          <w:tcPr>
            <w:tcW w:w="5327" w:type="dxa"/>
            <w:vMerge/>
          </w:tcPr>
          <w:p w14:paraId="3D9EA7C7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8" w:type="dxa"/>
          </w:tcPr>
          <w:p w14:paraId="0A97429B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цистиноз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тирозиноз</w:t>
            </w:r>
            <w:proofErr w:type="spellEnd"/>
          </w:p>
        </w:tc>
      </w:tr>
    </w:tbl>
    <w:p w14:paraId="06FCBA88" w14:textId="77777777" w:rsidR="00783A7D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8CA7B5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D8E921" w14:textId="77777777" w:rsidR="006331A6" w:rsidRDefault="006331A6" w:rsidP="00783A7D">
      <w:pPr>
        <w:rPr>
          <w:rFonts w:ascii="Times New Roman" w:hAnsi="Times New Roman" w:cs="Times New Roman"/>
          <w:b/>
          <w:sz w:val="24"/>
          <w:szCs w:val="24"/>
        </w:rPr>
      </w:pPr>
    </w:p>
    <w:p w14:paraId="370A9C5A" w14:textId="36747313" w:rsidR="00783A7D" w:rsidRPr="0082588B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Pr="0082588B">
        <w:rPr>
          <w:rFonts w:ascii="Times New Roman" w:hAnsi="Times New Roman" w:cs="Times New Roman"/>
          <w:b/>
          <w:sz w:val="24"/>
          <w:szCs w:val="24"/>
        </w:rPr>
        <w:t>. Паренхиматозные жировые дистрофии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17"/>
        <w:gridCol w:w="5318"/>
      </w:tblGrid>
      <w:tr w:rsidR="00783A7D" w:rsidRPr="0082588B" w14:paraId="1876BC44" w14:textId="77777777" w:rsidTr="00E84A0C">
        <w:trPr>
          <w:trHeight w:val="284"/>
        </w:trPr>
        <w:tc>
          <w:tcPr>
            <w:tcW w:w="5317" w:type="dxa"/>
          </w:tcPr>
          <w:p w14:paraId="2D1CFB1E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приобретенные</w:t>
            </w:r>
          </w:p>
        </w:tc>
        <w:tc>
          <w:tcPr>
            <w:tcW w:w="5318" w:type="dxa"/>
          </w:tcPr>
          <w:p w14:paraId="4BDA803F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врожденные (</w:t>
            </w:r>
            <w:proofErr w:type="spellStart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тезаурисмозы</w:t>
            </w:r>
            <w:proofErr w:type="spellEnd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783A7D" w:rsidRPr="0082588B" w14:paraId="71A60A19" w14:textId="77777777" w:rsidTr="00E84A0C">
        <w:trPr>
          <w:trHeight w:val="558"/>
        </w:trPr>
        <w:tc>
          <w:tcPr>
            <w:tcW w:w="5317" w:type="dxa"/>
          </w:tcPr>
          <w:p w14:paraId="1E214C3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1. жировая дистрофия печени (жировой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гепатоз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стеатоз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318" w:type="dxa"/>
          </w:tcPr>
          <w:p w14:paraId="7E753603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болезнь Гоше</w:t>
            </w:r>
          </w:p>
        </w:tc>
      </w:tr>
      <w:tr w:rsidR="00783A7D" w:rsidRPr="0082588B" w14:paraId="426A605C" w14:textId="77777777" w:rsidTr="00E84A0C">
        <w:trPr>
          <w:trHeight w:val="842"/>
        </w:trPr>
        <w:tc>
          <w:tcPr>
            <w:tcW w:w="5317" w:type="dxa"/>
          </w:tcPr>
          <w:p w14:paraId="09DE4869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жировая дистрофия миокарда (пылевидное ожирение, мелкокапельное и крупнокапельное ожирение)</w:t>
            </w:r>
          </w:p>
        </w:tc>
        <w:tc>
          <w:tcPr>
            <w:tcW w:w="5318" w:type="dxa"/>
            <w:vMerge w:val="restart"/>
          </w:tcPr>
          <w:p w14:paraId="2F8CAA3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болезнь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Нимана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-Пика</w:t>
            </w:r>
          </w:p>
        </w:tc>
      </w:tr>
      <w:tr w:rsidR="00783A7D" w:rsidRPr="0082588B" w14:paraId="1A4DB405" w14:textId="77777777" w:rsidTr="00E84A0C">
        <w:trPr>
          <w:trHeight w:val="274"/>
        </w:trPr>
        <w:tc>
          <w:tcPr>
            <w:tcW w:w="5317" w:type="dxa"/>
          </w:tcPr>
          <w:p w14:paraId="05FF909A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жировая дистрофия почек</w:t>
            </w:r>
          </w:p>
        </w:tc>
        <w:tc>
          <w:tcPr>
            <w:tcW w:w="5318" w:type="dxa"/>
            <w:vMerge/>
          </w:tcPr>
          <w:p w14:paraId="385B1BFE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1FFE801" w14:textId="77777777" w:rsidR="00783A7D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742D14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F23361" w14:textId="77777777" w:rsidR="00783A7D" w:rsidRPr="0082588B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2588B">
        <w:rPr>
          <w:rFonts w:ascii="Times New Roman" w:hAnsi="Times New Roman" w:cs="Times New Roman"/>
          <w:b/>
          <w:sz w:val="24"/>
          <w:szCs w:val="24"/>
        </w:rPr>
        <w:t>. Паренхиматозные углеводные дистрофии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37"/>
        <w:gridCol w:w="5338"/>
      </w:tblGrid>
      <w:tr w:rsidR="00783A7D" w:rsidRPr="0082588B" w14:paraId="7A5FA192" w14:textId="77777777" w:rsidTr="00E84A0C">
        <w:trPr>
          <w:trHeight w:val="270"/>
        </w:trPr>
        <w:tc>
          <w:tcPr>
            <w:tcW w:w="5337" w:type="dxa"/>
          </w:tcPr>
          <w:p w14:paraId="06A9E54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приобретенные</w:t>
            </w:r>
          </w:p>
        </w:tc>
        <w:tc>
          <w:tcPr>
            <w:tcW w:w="5338" w:type="dxa"/>
          </w:tcPr>
          <w:p w14:paraId="3ECDDB37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врожденные (гликогенозы)</w:t>
            </w:r>
          </w:p>
        </w:tc>
      </w:tr>
      <w:tr w:rsidR="00783A7D" w:rsidRPr="0082588B" w14:paraId="64979F82" w14:textId="77777777" w:rsidTr="00E84A0C">
        <w:trPr>
          <w:trHeight w:val="260"/>
        </w:trPr>
        <w:tc>
          <w:tcPr>
            <w:tcW w:w="5337" w:type="dxa"/>
            <w:vMerge w:val="restart"/>
          </w:tcPr>
          <w:p w14:paraId="41C66104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развиваются при сахарном диабете, сопровождается появлением сахара в моче (глюкозурия) и повышением количества сахара крови (гипергликемия)</w:t>
            </w:r>
          </w:p>
        </w:tc>
        <w:tc>
          <w:tcPr>
            <w:tcW w:w="5338" w:type="dxa"/>
          </w:tcPr>
          <w:p w14:paraId="72849D68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1. Болезнь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Гирке</w:t>
            </w:r>
            <w:proofErr w:type="spellEnd"/>
          </w:p>
        </w:tc>
      </w:tr>
      <w:tr w:rsidR="00783A7D" w:rsidRPr="0082588B" w14:paraId="0EAF3BBA" w14:textId="77777777" w:rsidTr="00E84A0C">
        <w:trPr>
          <w:trHeight w:val="279"/>
        </w:trPr>
        <w:tc>
          <w:tcPr>
            <w:tcW w:w="5337" w:type="dxa"/>
            <w:vMerge/>
          </w:tcPr>
          <w:p w14:paraId="27CF1A77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8" w:type="dxa"/>
          </w:tcPr>
          <w:p w14:paraId="4F3711B5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Болезнь Помпе</w:t>
            </w:r>
          </w:p>
        </w:tc>
      </w:tr>
      <w:tr w:rsidR="00783A7D" w:rsidRPr="0082588B" w14:paraId="071815D4" w14:textId="77777777" w:rsidTr="00E84A0C">
        <w:trPr>
          <w:trHeight w:val="270"/>
        </w:trPr>
        <w:tc>
          <w:tcPr>
            <w:tcW w:w="5337" w:type="dxa"/>
            <w:vMerge/>
          </w:tcPr>
          <w:p w14:paraId="7393026B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8" w:type="dxa"/>
          </w:tcPr>
          <w:p w14:paraId="69D0B762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фетальный муковисцидоз</w:t>
            </w:r>
          </w:p>
        </w:tc>
      </w:tr>
      <w:tr w:rsidR="00783A7D" w:rsidRPr="0082588B" w14:paraId="2F6948DA" w14:textId="77777777" w:rsidTr="00E84A0C">
        <w:trPr>
          <w:trHeight w:val="279"/>
        </w:trPr>
        <w:tc>
          <w:tcPr>
            <w:tcW w:w="5337" w:type="dxa"/>
            <w:vMerge/>
          </w:tcPr>
          <w:p w14:paraId="420A16B8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8" w:type="dxa"/>
          </w:tcPr>
          <w:p w14:paraId="18166D3C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4. Болезнь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Форбса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-Кори</w:t>
            </w:r>
          </w:p>
        </w:tc>
      </w:tr>
      <w:tr w:rsidR="00783A7D" w:rsidRPr="0082588B" w14:paraId="464A6B44" w14:textId="77777777" w:rsidTr="00E84A0C">
        <w:trPr>
          <w:trHeight w:val="279"/>
        </w:trPr>
        <w:tc>
          <w:tcPr>
            <w:tcW w:w="5337" w:type="dxa"/>
            <w:vMerge/>
          </w:tcPr>
          <w:p w14:paraId="751C938E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8" w:type="dxa"/>
          </w:tcPr>
          <w:p w14:paraId="6455AFE9" w14:textId="77777777" w:rsidR="00783A7D" w:rsidRPr="0082588B" w:rsidRDefault="00783A7D" w:rsidP="00E84A0C">
            <w:pPr>
              <w:tabs>
                <w:tab w:val="left" w:pos="16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5. Болезнь Андерсена</w:t>
            </w:r>
          </w:p>
        </w:tc>
      </w:tr>
      <w:tr w:rsidR="00783A7D" w:rsidRPr="0082588B" w14:paraId="1BE0868E" w14:textId="77777777" w:rsidTr="00E84A0C">
        <w:trPr>
          <w:trHeight w:val="270"/>
        </w:trPr>
        <w:tc>
          <w:tcPr>
            <w:tcW w:w="5337" w:type="dxa"/>
            <w:vMerge/>
          </w:tcPr>
          <w:p w14:paraId="3001DF94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8" w:type="dxa"/>
          </w:tcPr>
          <w:p w14:paraId="52EAFC5E" w14:textId="77777777" w:rsidR="00783A7D" w:rsidRPr="0082588B" w:rsidRDefault="00783A7D" w:rsidP="00E84A0C">
            <w:pPr>
              <w:tabs>
                <w:tab w:val="left" w:pos="16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6. Болезнь Мак-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Ардла</w:t>
            </w:r>
            <w:proofErr w:type="spellEnd"/>
          </w:p>
        </w:tc>
      </w:tr>
      <w:tr w:rsidR="00783A7D" w:rsidRPr="0082588B" w14:paraId="20FC7C22" w14:textId="77777777" w:rsidTr="00E84A0C">
        <w:trPr>
          <w:trHeight w:val="279"/>
        </w:trPr>
        <w:tc>
          <w:tcPr>
            <w:tcW w:w="5337" w:type="dxa"/>
            <w:vMerge/>
          </w:tcPr>
          <w:p w14:paraId="0F96B85A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8" w:type="dxa"/>
          </w:tcPr>
          <w:p w14:paraId="242B021B" w14:textId="77777777" w:rsidR="00783A7D" w:rsidRPr="0082588B" w:rsidRDefault="00783A7D" w:rsidP="00E84A0C">
            <w:pPr>
              <w:tabs>
                <w:tab w:val="left" w:pos="16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7. Болезнь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Герса</w:t>
            </w:r>
            <w:proofErr w:type="spellEnd"/>
          </w:p>
        </w:tc>
      </w:tr>
    </w:tbl>
    <w:p w14:paraId="1132F248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856408" w14:textId="77777777" w:rsidR="00783A7D" w:rsidRPr="0082588B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2588B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Pr="0082588B">
        <w:rPr>
          <w:rFonts w:ascii="Times New Roman" w:hAnsi="Times New Roman" w:cs="Times New Roman"/>
          <w:b/>
          <w:sz w:val="24"/>
          <w:szCs w:val="24"/>
        </w:rPr>
        <w:t>Стромально</w:t>
      </w:r>
      <w:proofErr w:type="spellEnd"/>
      <w:r w:rsidRPr="0082588B">
        <w:rPr>
          <w:rFonts w:ascii="Times New Roman" w:hAnsi="Times New Roman" w:cs="Times New Roman"/>
          <w:b/>
          <w:sz w:val="24"/>
          <w:szCs w:val="24"/>
        </w:rPr>
        <w:t>-сосудистые (</w:t>
      </w:r>
      <w:proofErr w:type="spellStart"/>
      <w:r w:rsidRPr="0082588B">
        <w:rPr>
          <w:rFonts w:ascii="Times New Roman" w:hAnsi="Times New Roman" w:cs="Times New Roman"/>
          <w:b/>
          <w:sz w:val="24"/>
          <w:szCs w:val="24"/>
        </w:rPr>
        <w:t>мезенхимальные</w:t>
      </w:r>
      <w:proofErr w:type="spellEnd"/>
      <w:r w:rsidRPr="0082588B">
        <w:rPr>
          <w:rFonts w:ascii="Times New Roman" w:hAnsi="Times New Roman" w:cs="Times New Roman"/>
          <w:b/>
          <w:sz w:val="24"/>
          <w:szCs w:val="24"/>
        </w:rPr>
        <w:t>) дистрофии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88"/>
        <w:gridCol w:w="3488"/>
        <w:gridCol w:w="3488"/>
      </w:tblGrid>
      <w:tr w:rsidR="00783A7D" w:rsidRPr="0082588B" w14:paraId="7B07B63E" w14:textId="77777777" w:rsidTr="00E84A0C">
        <w:trPr>
          <w:trHeight w:val="600"/>
        </w:trPr>
        <w:tc>
          <w:tcPr>
            <w:tcW w:w="3488" w:type="dxa"/>
          </w:tcPr>
          <w:p w14:paraId="1A5B89BC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белковые </w:t>
            </w:r>
            <w:proofErr w:type="spellStart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стромально</w:t>
            </w:r>
            <w:proofErr w:type="spellEnd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-сосудистые</w:t>
            </w:r>
          </w:p>
        </w:tc>
        <w:tc>
          <w:tcPr>
            <w:tcW w:w="3488" w:type="dxa"/>
          </w:tcPr>
          <w:p w14:paraId="44BFAA51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жировые </w:t>
            </w:r>
            <w:proofErr w:type="spellStart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стромально</w:t>
            </w:r>
            <w:proofErr w:type="spellEnd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-сосудистые</w:t>
            </w:r>
          </w:p>
        </w:tc>
        <w:tc>
          <w:tcPr>
            <w:tcW w:w="3488" w:type="dxa"/>
          </w:tcPr>
          <w:p w14:paraId="07F5C80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углеводные </w:t>
            </w:r>
            <w:proofErr w:type="spellStart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стромально</w:t>
            </w:r>
            <w:proofErr w:type="spellEnd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-сосудистые</w:t>
            </w:r>
          </w:p>
        </w:tc>
      </w:tr>
      <w:tr w:rsidR="00783A7D" w:rsidRPr="0082588B" w14:paraId="1D961064" w14:textId="77777777" w:rsidTr="00E84A0C">
        <w:trPr>
          <w:trHeight w:val="600"/>
        </w:trPr>
        <w:tc>
          <w:tcPr>
            <w:tcW w:w="3488" w:type="dxa"/>
          </w:tcPr>
          <w:p w14:paraId="71E75278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мукоидное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набухание (атеросклероз)</w:t>
            </w:r>
          </w:p>
        </w:tc>
        <w:tc>
          <w:tcPr>
            <w:tcW w:w="3488" w:type="dxa"/>
            <w:vMerge w:val="restart"/>
          </w:tcPr>
          <w:p w14:paraId="5253BFCD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Ожирение (тучность)</w:t>
            </w:r>
          </w:p>
          <w:p w14:paraId="71F1FF33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первичное (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идеопатическое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14:paraId="6BD83EA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2) вторичное:</w:t>
            </w:r>
          </w:p>
          <w:p w14:paraId="61E8D267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а) алиментарное</w:t>
            </w:r>
          </w:p>
          <w:p w14:paraId="3BDCA0BF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б) церебральное</w:t>
            </w:r>
          </w:p>
          <w:p w14:paraId="1A0F855F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в) эндокринное</w:t>
            </w:r>
          </w:p>
        </w:tc>
        <w:tc>
          <w:tcPr>
            <w:tcW w:w="3488" w:type="dxa"/>
            <w:vMerge w:val="restart"/>
          </w:tcPr>
          <w:p w14:paraId="607C5A03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ослизнение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тканей при нарушении эндокринных желез</w:t>
            </w:r>
          </w:p>
        </w:tc>
      </w:tr>
      <w:tr w:rsidR="00783A7D" w:rsidRPr="0082588B" w14:paraId="4E7F35FA" w14:textId="77777777" w:rsidTr="00E84A0C">
        <w:trPr>
          <w:trHeight w:val="305"/>
        </w:trPr>
        <w:tc>
          <w:tcPr>
            <w:tcW w:w="3488" w:type="dxa"/>
          </w:tcPr>
          <w:p w14:paraId="20FF8401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фибриноидное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набухание</w:t>
            </w:r>
          </w:p>
        </w:tc>
        <w:tc>
          <w:tcPr>
            <w:tcW w:w="3488" w:type="dxa"/>
            <w:vMerge/>
          </w:tcPr>
          <w:p w14:paraId="0577CC45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vMerge/>
          </w:tcPr>
          <w:p w14:paraId="5FE4257E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A7D" w:rsidRPr="0082588B" w14:paraId="37C41A80" w14:textId="77777777" w:rsidTr="00E84A0C">
        <w:trPr>
          <w:trHeight w:val="832"/>
        </w:trPr>
        <w:tc>
          <w:tcPr>
            <w:tcW w:w="3488" w:type="dxa"/>
          </w:tcPr>
          <w:p w14:paraId="0146A48C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гиалиноз</w:t>
            </w:r>
          </w:p>
        </w:tc>
        <w:tc>
          <w:tcPr>
            <w:tcW w:w="3488" w:type="dxa"/>
            <w:vMerge/>
          </w:tcPr>
          <w:p w14:paraId="0E23317B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vMerge/>
          </w:tcPr>
          <w:p w14:paraId="772DEC03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A7D" w:rsidRPr="0082588B" w14:paraId="3FB88AE0" w14:textId="77777777" w:rsidTr="00E84A0C">
        <w:trPr>
          <w:trHeight w:val="362"/>
        </w:trPr>
        <w:tc>
          <w:tcPr>
            <w:tcW w:w="3488" w:type="dxa"/>
            <w:tcBorders>
              <w:bottom w:val="single" w:sz="4" w:space="0" w:color="auto"/>
            </w:tcBorders>
          </w:tcPr>
          <w:p w14:paraId="793975D7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4. амилоидоз</w:t>
            </w:r>
          </w:p>
        </w:tc>
        <w:tc>
          <w:tcPr>
            <w:tcW w:w="3488" w:type="dxa"/>
            <w:tcBorders>
              <w:bottom w:val="single" w:sz="4" w:space="0" w:color="auto"/>
            </w:tcBorders>
          </w:tcPr>
          <w:p w14:paraId="2C6AB50A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Кахексия (истощение)</w:t>
            </w:r>
          </w:p>
        </w:tc>
        <w:tc>
          <w:tcPr>
            <w:tcW w:w="3488" w:type="dxa"/>
            <w:vMerge/>
            <w:tcBorders>
              <w:bottom w:val="single" w:sz="4" w:space="0" w:color="auto"/>
            </w:tcBorders>
          </w:tcPr>
          <w:p w14:paraId="14B004E5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5B48A5E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2D0D92" w14:textId="77777777" w:rsidR="00783A7D" w:rsidRPr="0082588B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2588B">
        <w:rPr>
          <w:rFonts w:ascii="Times New Roman" w:hAnsi="Times New Roman" w:cs="Times New Roman"/>
          <w:b/>
          <w:sz w:val="24"/>
          <w:szCs w:val="24"/>
        </w:rPr>
        <w:t>. Смешанные дистрофии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523"/>
        <w:gridCol w:w="2016"/>
        <w:gridCol w:w="1798"/>
        <w:gridCol w:w="1814"/>
        <w:gridCol w:w="2392"/>
      </w:tblGrid>
      <w:tr w:rsidR="00783A7D" w:rsidRPr="0082588B" w14:paraId="6F8010D6" w14:textId="77777777" w:rsidTr="00E84A0C">
        <w:trPr>
          <w:trHeight w:val="1145"/>
        </w:trPr>
        <w:tc>
          <w:tcPr>
            <w:tcW w:w="2523" w:type="dxa"/>
          </w:tcPr>
          <w:p w14:paraId="4D6E5036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нарушение обмена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гемоглобиногеннных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пигментов</w:t>
            </w:r>
          </w:p>
        </w:tc>
        <w:tc>
          <w:tcPr>
            <w:tcW w:w="2016" w:type="dxa"/>
          </w:tcPr>
          <w:p w14:paraId="1C080DF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обмена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протеиногенных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пигментов</w:t>
            </w:r>
          </w:p>
        </w:tc>
        <w:tc>
          <w:tcPr>
            <w:tcW w:w="1798" w:type="dxa"/>
          </w:tcPr>
          <w:p w14:paraId="7C0CC193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обмена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липидогенных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пигментов</w:t>
            </w:r>
          </w:p>
        </w:tc>
        <w:tc>
          <w:tcPr>
            <w:tcW w:w="1814" w:type="dxa"/>
          </w:tcPr>
          <w:p w14:paraId="106B267B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нарушения обмена нуклеопротеидов</w:t>
            </w:r>
          </w:p>
        </w:tc>
        <w:tc>
          <w:tcPr>
            <w:tcW w:w="2392" w:type="dxa"/>
          </w:tcPr>
          <w:p w14:paraId="79AFFCBE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нарушения минерального обмена</w:t>
            </w:r>
          </w:p>
        </w:tc>
      </w:tr>
      <w:tr w:rsidR="00783A7D" w:rsidRPr="0082588B" w14:paraId="49B6E053" w14:textId="77777777" w:rsidTr="00E84A0C">
        <w:trPr>
          <w:trHeight w:val="582"/>
        </w:trPr>
        <w:tc>
          <w:tcPr>
            <w:tcW w:w="2523" w:type="dxa"/>
          </w:tcPr>
          <w:p w14:paraId="1F12DFD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гемосидероз</w:t>
            </w:r>
          </w:p>
        </w:tc>
        <w:tc>
          <w:tcPr>
            <w:tcW w:w="2016" w:type="dxa"/>
            <w:vMerge w:val="restart"/>
          </w:tcPr>
          <w:p w14:paraId="32225648" w14:textId="77777777" w:rsidR="00783A7D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меланоз </w:t>
            </w:r>
          </w:p>
          <w:p w14:paraId="6A54E8D0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а) общий, </w:t>
            </w:r>
          </w:p>
          <w:p w14:paraId="5674598A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б) местный,</w:t>
            </w:r>
          </w:p>
          <w:p w14:paraId="489BE524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в) врожденный (родимые пятна), </w:t>
            </w:r>
          </w:p>
          <w:p w14:paraId="1FB2600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г) приобретенный</w:t>
            </w:r>
          </w:p>
        </w:tc>
        <w:tc>
          <w:tcPr>
            <w:tcW w:w="1798" w:type="dxa"/>
            <w:vMerge w:val="restart"/>
          </w:tcPr>
          <w:p w14:paraId="191AF776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липофусциноз</w:t>
            </w:r>
            <w:proofErr w:type="spellEnd"/>
          </w:p>
        </w:tc>
        <w:tc>
          <w:tcPr>
            <w:tcW w:w="1814" w:type="dxa"/>
          </w:tcPr>
          <w:p w14:paraId="3A943A91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подагра</w:t>
            </w:r>
          </w:p>
        </w:tc>
        <w:tc>
          <w:tcPr>
            <w:tcW w:w="2392" w:type="dxa"/>
          </w:tcPr>
          <w:p w14:paraId="6397983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гиперкальциемия</w:t>
            </w:r>
          </w:p>
        </w:tc>
      </w:tr>
      <w:tr w:rsidR="00783A7D" w:rsidRPr="0082588B" w14:paraId="072425F5" w14:textId="77777777" w:rsidTr="00E84A0C">
        <w:trPr>
          <w:trHeight w:val="572"/>
        </w:trPr>
        <w:tc>
          <w:tcPr>
            <w:tcW w:w="2523" w:type="dxa"/>
            <w:vMerge w:val="restart"/>
          </w:tcPr>
          <w:p w14:paraId="07C8BD67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2) желтуха</w:t>
            </w:r>
          </w:p>
          <w:p w14:paraId="3B16C573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а) гемолитическая (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надпеченочная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73A1ACFC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б) паренхиматозная (печеночная)</w:t>
            </w:r>
          </w:p>
          <w:p w14:paraId="1C762215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в) механическая (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подпеченочная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16" w:type="dxa"/>
            <w:vMerge/>
          </w:tcPr>
          <w:p w14:paraId="7B062DB5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8" w:type="dxa"/>
            <w:vMerge/>
          </w:tcPr>
          <w:p w14:paraId="37146DCB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vMerge w:val="restart"/>
          </w:tcPr>
          <w:p w14:paraId="25C4D41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2) мочекаменная болезнь</w:t>
            </w:r>
          </w:p>
        </w:tc>
        <w:tc>
          <w:tcPr>
            <w:tcW w:w="2392" w:type="dxa"/>
          </w:tcPr>
          <w:p w14:paraId="0B098446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гипокальциемия</w:t>
            </w:r>
            <w:proofErr w:type="spellEnd"/>
          </w:p>
        </w:tc>
      </w:tr>
      <w:tr w:rsidR="00783A7D" w:rsidRPr="0082588B" w14:paraId="0401A511" w14:textId="77777777" w:rsidTr="00E84A0C">
        <w:trPr>
          <w:trHeight w:val="1728"/>
        </w:trPr>
        <w:tc>
          <w:tcPr>
            <w:tcW w:w="2523" w:type="dxa"/>
            <w:vMerge/>
          </w:tcPr>
          <w:p w14:paraId="10D0E825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vMerge/>
          </w:tcPr>
          <w:p w14:paraId="39669980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8" w:type="dxa"/>
            <w:vMerge/>
          </w:tcPr>
          <w:p w14:paraId="301B96F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vMerge/>
          </w:tcPr>
          <w:p w14:paraId="2D7B8F45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14:paraId="7834287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3) образование камней (конкрементов) в печени, почках, желчевыводящих путях</w:t>
            </w:r>
          </w:p>
        </w:tc>
      </w:tr>
    </w:tbl>
    <w:p w14:paraId="4E26416F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A92B5F" w14:textId="77777777" w:rsidR="00783A7D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70F1B280" w14:textId="77777777" w:rsidR="00783A7D" w:rsidRPr="0082588B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7</w:t>
      </w:r>
      <w:r w:rsidRPr="0082588B">
        <w:rPr>
          <w:rFonts w:ascii="Times New Roman" w:hAnsi="Times New Roman" w:cs="Times New Roman"/>
          <w:b/>
          <w:sz w:val="24"/>
          <w:szCs w:val="24"/>
        </w:rPr>
        <w:t>. Нарушения водного обмена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02"/>
        <w:gridCol w:w="5303"/>
      </w:tblGrid>
      <w:tr w:rsidR="00783A7D" w:rsidRPr="0082588B" w14:paraId="146E2EA8" w14:textId="77777777" w:rsidTr="00E84A0C">
        <w:trPr>
          <w:trHeight w:val="538"/>
        </w:trPr>
        <w:tc>
          <w:tcPr>
            <w:tcW w:w="5302" w:type="dxa"/>
          </w:tcPr>
          <w:p w14:paraId="0359D449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гипогидратация</w:t>
            </w:r>
            <w:proofErr w:type="spellEnd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(дегидратация, обезвоживание)</w:t>
            </w:r>
          </w:p>
        </w:tc>
        <w:tc>
          <w:tcPr>
            <w:tcW w:w="5303" w:type="dxa"/>
          </w:tcPr>
          <w:p w14:paraId="2831AAB2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гипергидратация</w:t>
            </w:r>
            <w:proofErr w:type="spellEnd"/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(отеки)</w:t>
            </w:r>
          </w:p>
        </w:tc>
      </w:tr>
      <w:tr w:rsidR="00783A7D" w:rsidRPr="0082588B" w14:paraId="3B91A5B5" w14:textId="77777777" w:rsidTr="00E84A0C">
        <w:trPr>
          <w:trHeight w:val="812"/>
        </w:trPr>
        <w:tc>
          <w:tcPr>
            <w:tcW w:w="5302" w:type="dxa"/>
          </w:tcPr>
          <w:p w14:paraId="62009B27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дегидратация (водное истощение) – при потере воды и нарушении ее поступления в организм</w:t>
            </w:r>
          </w:p>
        </w:tc>
        <w:tc>
          <w:tcPr>
            <w:tcW w:w="5303" w:type="dxa"/>
            <w:vMerge w:val="restart"/>
          </w:tcPr>
          <w:p w14:paraId="4C4D02E1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по локализации:</w:t>
            </w:r>
          </w:p>
          <w:p w14:paraId="4174582A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а) местные (лица – при заболеваниях почек, нижних конечностей – при заболеваниях сердца)</w:t>
            </w:r>
          </w:p>
          <w:p w14:paraId="276728B6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б) общие - анасарка</w:t>
            </w:r>
          </w:p>
        </w:tc>
      </w:tr>
      <w:tr w:rsidR="00783A7D" w:rsidRPr="0082588B" w14:paraId="533A854D" w14:textId="77777777" w:rsidTr="00E84A0C">
        <w:trPr>
          <w:trHeight w:val="812"/>
        </w:trPr>
        <w:tc>
          <w:tcPr>
            <w:tcW w:w="5302" w:type="dxa"/>
          </w:tcPr>
          <w:p w14:paraId="5D8EF78E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2) дегидратация в результате потери внеклеточной жидкости и натрия (заболевания ЖКТ)</w:t>
            </w:r>
          </w:p>
        </w:tc>
        <w:tc>
          <w:tcPr>
            <w:tcW w:w="5303" w:type="dxa"/>
            <w:vMerge/>
          </w:tcPr>
          <w:p w14:paraId="50BBE48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A7D" w:rsidRPr="0082588B" w14:paraId="54E2F13E" w14:textId="77777777" w:rsidTr="00E84A0C">
        <w:trPr>
          <w:trHeight w:val="1616"/>
        </w:trPr>
        <w:tc>
          <w:tcPr>
            <w:tcW w:w="5302" w:type="dxa"/>
          </w:tcPr>
          <w:p w14:paraId="0718C3A7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3) дегидратация в результате потери натрия и воды из внеклеточного пространства (рвота, прием мочегонных препаратов)</w:t>
            </w:r>
          </w:p>
        </w:tc>
        <w:tc>
          <w:tcPr>
            <w:tcW w:w="5303" w:type="dxa"/>
          </w:tcPr>
          <w:p w14:paraId="5C1687A0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2) по патогенезу (причине):</w:t>
            </w:r>
          </w:p>
          <w:p w14:paraId="675DFA89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воспалительные</w:t>
            </w:r>
          </w:p>
          <w:p w14:paraId="1B614BD0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сердечные</w:t>
            </w:r>
          </w:p>
          <w:p w14:paraId="7EA62F91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почечные</w:t>
            </w:r>
          </w:p>
          <w:p w14:paraId="487BD90B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4) печёночные</w:t>
            </w:r>
          </w:p>
          <w:p w14:paraId="52424F2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5. голодные или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кахексические</w:t>
            </w:r>
            <w:proofErr w:type="spellEnd"/>
          </w:p>
        </w:tc>
      </w:tr>
    </w:tbl>
    <w:p w14:paraId="214DB736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D7A445F" w14:textId="77777777" w:rsidR="00783A7D" w:rsidRPr="0082588B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82588B">
        <w:rPr>
          <w:rFonts w:ascii="Times New Roman" w:hAnsi="Times New Roman" w:cs="Times New Roman"/>
          <w:b/>
          <w:sz w:val="24"/>
          <w:szCs w:val="24"/>
        </w:rPr>
        <w:t>. Нарушения кислотно-основного обмена</w:t>
      </w:r>
    </w:p>
    <w:tbl>
      <w:tblPr>
        <w:tblStyle w:val="a3"/>
        <w:tblW w:w="10794" w:type="dxa"/>
        <w:tblLook w:val="04A0" w:firstRow="1" w:lastRow="0" w:firstColumn="1" w:lastColumn="0" w:noHBand="0" w:noVBand="1"/>
      </w:tblPr>
      <w:tblGrid>
        <w:gridCol w:w="2562"/>
        <w:gridCol w:w="2635"/>
        <w:gridCol w:w="2929"/>
        <w:gridCol w:w="2668"/>
      </w:tblGrid>
      <w:tr w:rsidR="00783A7D" w:rsidRPr="0082588B" w14:paraId="4E287660" w14:textId="77777777" w:rsidTr="00E84A0C">
        <w:trPr>
          <w:trHeight w:val="804"/>
        </w:trPr>
        <w:tc>
          <w:tcPr>
            <w:tcW w:w="2562" w:type="dxa"/>
          </w:tcPr>
          <w:p w14:paraId="169DBB5E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сдвигу реакции среды организма</w:t>
            </w:r>
          </w:p>
        </w:tc>
        <w:tc>
          <w:tcPr>
            <w:tcW w:w="2635" w:type="dxa"/>
          </w:tcPr>
          <w:p w14:paraId="3C29CA3C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причине возникновения</w:t>
            </w:r>
          </w:p>
        </w:tc>
        <w:tc>
          <w:tcPr>
            <w:tcW w:w="2929" w:type="dxa"/>
          </w:tcPr>
          <w:p w14:paraId="2A402568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реакции организма</w:t>
            </w:r>
          </w:p>
        </w:tc>
        <w:tc>
          <w:tcPr>
            <w:tcW w:w="2668" w:type="dxa"/>
          </w:tcPr>
          <w:p w14:paraId="79E7D6CD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b/>
                <w:sz w:val="24"/>
                <w:szCs w:val="24"/>
              </w:rPr>
              <w:t>по патогенезу (происхождению)</w:t>
            </w:r>
          </w:p>
        </w:tc>
      </w:tr>
      <w:tr w:rsidR="00783A7D" w:rsidRPr="0082588B" w14:paraId="6D4E771E" w14:textId="77777777" w:rsidTr="00E84A0C">
        <w:trPr>
          <w:trHeight w:val="1870"/>
        </w:trPr>
        <w:tc>
          <w:tcPr>
            <w:tcW w:w="2562" w:type="dxa"/>
          </w:tcPr>
          <w:p w14:paraId="01521D1E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ацидоз (сдвиг реакции среды организма в кислую среду)</w:t>
            </w:r>
          </w:p>
        </w:tc>
        <w:tc>
          <w:tcPr>
            <w:tcW w:w="2635" w:type="dxa"/>
          </w:tcPr>
          <w:p w14:paraId="4633AC04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эндогенные (связаны с нарушениями внутри организма)</w:t>
            </w:r>
          </w:p>
        </w:tc>
        <w:tc>
          <w:tcPr>
            <w:tcW w:w="2929" w:type="dxa"/>
          </w:tcPr>
          <w:p w14:paraId="475ADE0F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компенсированные (организм справляется с нарушениями за счет включения дополнительных систем)</w:t>
            </w:r>
          </w:p>
        </w:tc>
        <w:tc>
          <w:tcPr>
            <w:tcW w:w="2668" w:type="dxa"/>
          </w:tcPr>
          <w:p w14:paraId="0405CB22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1) газовые (связаны и функцией легких)</w:t>
            </w:r>
          </w:p>
        </w:tc>
      </w:tr>
      <w:tr w:rsidR="00783A7D" w:rsidRPr="0082588B" w14:paraId="0B75C7D4" w14:textId="77777777" w:rsidTr="00E84A0C">
        <w:trPr>
          <w:trHeight w:val="1608"/>
        </w:trPr>
        <w:tc>
          <w:tcPr>
            <w:tcW w:w="2562" w:type="dxa"/>
            <w:vMerge w:val="restart"/>
          </w:tcPr>
          <w:p w14:paraId="763CBAB2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алкалоз (сдвиг реакции среды организма в щелочную среду</w:t>
            </w:r>
          </w:p>
        </w:tc>
        <w:tc>
          <w:tcPr>
            <w:tcW w:w="2635" w:type="dxa"/>
            <w:vMerge w:val="restart"/>
          </w:tcPr>
          <w:p w14:paraId="12D34829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2) экзогенные (связаны с воздействием внешних патогенных факторов)</w:t>
            </w:r>
          </w:p>
        </w:tc>
        <w:tc>
          <w:tcPr>
            <w:tcW w:w="2929" w:type="dxa"/>
          </w:tcPr>
          <w:p w14:paraId="4E840C5C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proofErr w:type="spellStart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субкомпенсированные</w:t>
            </w:r>
            <w:proofErr w:type="spellEnd"/>
            <w:r w:rsidRPr="0082588B">
              <w:rPr>
                <w:rFonts w:ascii="Times New Roman" w:hAnsi="Times New Roman" w:cs="Times New Roman"/>
                <w:sz w:val="24"/>
                <w:szCs w:val="24"/>
              </w:rPr>
              <w:t xml:space="preserve"> – ограничения нагрузки на органы и системы, с сохранением функции</w:t>
            </w:r>
          </w:p>
        </w:tc>
        <w:tc>
          <w:tcPr>
            <w:tcW w:w="2668" w:type="dxa"/>
            <w:vMerge w:val="restart"/>
          </w:tcPr>
          <w:p w14:paraId="3ADAF97E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2) негазовые:</w:t>
            </w:r>
          </w:p>
          <w:p w14:paraId="7DA228F7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1. метаболические (обменные)</w:t>
            </w:r>
          </w:p>
          <w:p w14:paraId="510A95E6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2. выделительные: а) почечные</w:t>
            </w:r>
          </w:p>
          <w:p w14:paraId="1E25704C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б) желудочные</w:t>
            </w:r>
          </w:p>
          <w:p w14:paraId="1D51E1FD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в) кишечные</w:t>
            </w:r>
          </w:p>
          <w:p w14:paraId="69575A3C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3. экзогенные</w:t>
            </w:r>
          </w:p>
          <w:p w14:paraId="572D99E5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A7D" w:rsidRPr="0082588B" w14:paraId="695FCAAE" w14:textId="77777777" w:rsidTr="00E84A0C">
        <w:trPr>
          <w:trHeight w:val="312"/>
        </w:trPr>
        <w:tc>
          <w:tcPr>
            <w:tcW w:w="2562" w:type="dxa"/>
            <w:vMerge/>
          </w:tcPr>
          <w:p w14:paraId="407FB721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5" w:type="dxa"/>
            <w:vMerge/>
          </w:tcPr>
          <w:p w14:paraId="7EA13FC8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9" w:type="dxa"/>
            <w:vMerge w:val="restart"/>
          </w:tcPr>
          <w:p w14:paraId="0B18D0D9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3) некомпенсированные – нарушения всех функций организма</w:t>
            </w:r>
          </w:p>
        </w:tc>
        <w:tc>
          <w:tcPr>
            <w:tcW w:w="2668" w:type="dxa"/>
            <w:vMerge/>
          </w:tcPr>
          <w:p w14:paraId="5210CB9B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A7D" w:rsidRPr="0082588B" w14:paraId="7ED5AEA0" w14:textId="77777777" w:rsidTr="00E84A0C">
        <w:trPr>
          <w:trHeight w:val="552"/>
        </w:trPr>
        <w:tc>
          <w:tcPr>
            <w:tcW w:w="2562" w:type="dxa"/>
            <w:vMerge/>
          </w:tcPr>
          <w:p w14:paraId="1AEF5918" w14:textId="77777777" w:rsidR="00783A7D" w:rsidRPr="0082588B" w:rsidRDefault="00783A7D" w:rsidP="00E8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5" w:type="dxa"/>
            <w:vMerge/>
          </w:tcPr>
          <w:p w14:paraId="6B39A610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9" w:type="dxa"/>
            <w:vMerge/>
          </w:tcPr>
          <w:p w14:paraId="1DA4A46F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8" w:type="dxa"/>
          </w:tcPr>
          <w:p w14:paraId="5044EA19" w14:textId="77777777" w:rsidR="00783A7D" w:rsidRPr="0082588B" w:rsidRDefault="00783A7D" w:rsidP="00E84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88B">
              <w:rPr>
                <w:rFonts w:ascii="Times New Roman" w:hAnsi="Times New Roman" w:cs="Times New Roman"/>
                <w:sz w:val="24"/>
                <w:szCs w:val="24"/>
              </w:rPr>
              <w:t>3) смешанные (комбинированные)</w:t>
            </w:r>
          </w:p>
        </w:tc>
      </w:tr>
    </w:tbl>
    <w:p w14:paraId="66991F64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B56357E" w14:textId="77777777" w:rsidR="00783A7D" w:rsidRPr="0082588B" w:rsidRDefault="00783A7D" w:rsidP="00783A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4EE768" w14:textId="77777777" w:rsidR="00783A7D" w:rsidRPr="0082588B" w:rsidRDefault="00783A7D" w:rsidP="00783A7D">
      <w:pPr>
        <w:rPr>
          <w:rFonts w:ascii="Times New Roman" w:hAnsi="Times New Roman" w:cs="Times New Roman"/>
          <w:sz w:val="24"/>
          <w:szCs w:val="24"/>
        </w:rPr>
      </w:pPr>
    </w:p>
    <w:p w14:paraId="4F10694E" w14:textId="77777777" w:rsidR="00783A7D" w:rsidRPr="0082588B" w:rsidRDefault="00783A7D" w:rsidP="00783A7D">
      <w:pPr>
        <w:rPr>
          <w:rFonts w:ascii="Times New Roman" w:hAnsi="Times New Roman" w:cs="Times New Roman"/>
          <w:sz w:val="24"/>
          <w:szCs w:val="24"/>
        </w:rPr>
      </w:pPr>
    </w:p>
    <w:p w14:paraId="43A4BE16" w14:textId="77777777" w:rsidR="00783A7D" w:rsidRPr="0082588B" w:rsidRDefault="00783A7D" w:rsidP="00783A7D">
      <w:pPr>
        <w:rPr>
          <w:rFonts w:ascii="Times New Roman" w:hAnsi="Times New Roman" w:cs="Times New Roman"/>
          <w:b/>
          <w:sz w:val="24"/>
          <w:szCs w:val="24"/>
        </w:rPr>
      </w:pPr>
    </w:p>
    <w:p w14:paraId="221D2949" w14:textId="77777777" w:rsidR="00783A7D" w:rsidRPr="0082588B" w:rsidRDefault="00783A7D" w:rsidP="00783A7D">
      <w:pPr>
        <w:rPr>
          <w:rFonts w:ascii="Times New Roman" w:hAnsi="Times New Roman" w:cs="Times New Roman"/>
          <w:sz w:val="24"/>
          <w:szCs w:val="24"/>
        </w:rPr>
      </w:pPr>
    </w:p>
    <w:p w14:paraId="168AC19F" w14:textId="77777777" w:rsidR="00A52E0E" w:rsidRDefault="00A52E0E"/>
    <w:sectPr w:rsidR="00A52E0E" w:rsidSect="0085412D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890"/>
    <w:rsid w:val="00310890"/>
    <w:rsid w:val="006331A6"/>
    <w:rsid w:val="00783A7D"/>
    <w:rsid w:val="00A52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5A072"/>
  <w15:chartTrackingRefBased/>
  <w15:docId w15:val="{1DACF9DC-8E54-4B16-A046-98EC0E7D3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83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3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684</Words>
  <Characters>3899</Characters>
  <Application>Microsoft Office Word</Application>
  <DocSecurity>0</DocSecurity>
  <Lines>32</Lines>
  <Paragraphs>9</Paragraphs>
  <ScaleCrop>false</ScaleCrop>
  <Company/>
  <LinksUpToDate>false</LinksUpToDate>
  <CharactersWithSpaces>4574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2025-05-05T11:59:00Z</dcterms:created>
  <dcterms:modified xsi:type="dcterms:W3CDTF">2025-05-05T12:02:00Z</dcterms:modified>
</cp:coreProperties>
</file>