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B360" w14:textId="1D87430B" w:rsidR="008301C3" w:rsidRPr="008301C3" w:rsidRDefault="008301C3" w:rsidP="00830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1C3">
        <w:rPr>
          <w:rFonts w:ascii="Times New Roman" w:hAnsi="Times New Roman" w:cs="Times New Roman"/>
          <w:b/>
          <w:sz w:val="28"/>
          <w:szCs w:val="28"/>
        </w:rPr>
        <w:t>Практическая работа №19</w:t>
      </w:r>
    </w:p>
    <w:p w14:paraId="4EDB3B8B" w14:textId="43BADA47" w:rsidR="008301C3" w:rsidRPr="008301C3" w:rsidRDefault="008301C3" w:rsidP="008301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1C3">
        <w:rPr>
          <w:rFonts w:ascii="Times New Roman" w:hAnsi="Times New Roman" w:cs="Times New Roman"/>
          <w:b/>
          <w:sz w:val="28"/>
          <w:szCs w:val="28"/>
        </w:rPr>
        <w:t>Тема: «Пищеварительные железы»</w:t>
      </w:r>
    </w:p>
    <w:p w14:paraId="4B881A56" w14:textId="77777777" w:rsidR="008301C3" w:rsidRP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3">
        <w:rPr>
          <w:rFonts w:ascii="Times New Roman" w:hAnsi="Times New Roman" w:cs="Times New Roman"/>
          <w:sz w:val="28"/>
          <w:szCs w:val="28"/>
        </w:rPr>
        <w:t>План.</w:t>
      </w:r>
    </w:p>
    <w:p w14:paraId="3F674316" w14:textId="12E020C8" w:rsidR="008301C3" w:rsidRP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Составить схему </w:t>
      </w:r>
      <w:r w:rsidRPr="008301C3">
        <w:rPr>
          <w:rFonts w:ascii="Times New Roman" w:hAnsi="Times New Roman" w:cs="Times New Roman"/>
          <w:sz w:val="28"/>
          <w:szCs w:val="28"/>
        </w:rPr>
        <w:t>больши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1C3">
        <w:rPr>
          <w:rFonts w:ascii="Times New Roman" w:hAnsi="Times New Roman" w:cs="Times New Roman"/>
          <w:sz w:val="28"/>
          <w:szCs w:val="28"/>
        </w:rPr>
        <w:t xml:space="preserve"> слюнны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1C3">
        <w:rPr>
          <w:rFonts w:ascii="Times New Roman" w:hAnsi="Times New Roman" w:cs="Times New Roman"/>
          <w:sz w:val="28"/>
          <w:szCs w:val="28"/>
        </w:rPr>
        <w:t xml:space="preserve"> желез.</w:t>
      </w:r>
    </w:p>
    <w:p w14:paraId="778587C5" w14:textId="3B5663E3" w:rsid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3">
        <w:rPr>
          <w:rFonts w:ascii="Times New Roman" w:hAnsi="Times New Roman" w:cs="Times New Roman"/>
          <w:sz w:val="28"/>
          <w:szCs w:val="28"/>
        </w:rPr>
        <w:t>2. Описать состав слюны.</w:t>
      </w:r>
    </w:p>
    <w:p w14:paraId="7C42BD06" w14:textId="40223C56" w:rsidR="008301C3" w:rsidRP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механизм выделения слюны.</w:t>
      </w:r>
    </w:p>
    <w:p w14:paraId="556F8F21" w14:textId="77777777" w:rsid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01C3">
        <w:rPr>
          <w:rFonts w:ascii="Times New Roman" w:hAnsi="Times New Roman" w:cs="Times New Roman"/>
          <w:sz w:val="28"/>
          <w:szCs w:val="28"/>
        </w:rPr>
        <w:t>. Описать состав желудочного сока.</w:t>
      </w:r>
    </w:p>
    <w:p w14:paraId="58B6762B" w14:textId="071F7134" w:rsidR="008301C3" w:rsidRP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механизм выделения желудочного сока.</w:t>
      </w:r>
      <w:r w:rsidRPr="00830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CD10E" w14:textId="639E5DE2" w:rsid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301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Составит</w:t>
      </w:r>
      <w:r w:rsidRPr="008301C3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8301C3">
        <w:rPr>
          <w:rFonts w:ascii="Times New Roman" w:hAnsi="Times New Roman" w:cs="Times New Roman"/>
          <w:sz w:val="28"/>
          <w:szCs w:val="28"/>
        </w:rPr>
        <w:t>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1C3">
        <w:rPr>
          <w:rFonts w:ascii="Times New Roman" w:hAnsi="Times New Roman" w:cs="Times New Roman"/>
          <w:sz w:val="28"/>
          <w:szCs w:val="28"/>
        </w:rPr>
        <w:t xml:space="preserve"> печени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03526" w14:textId="55FF125C" w:rsidR="008301C3" w:rsidRP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Зарисовать </w:t>
      </w:r>
      <w:r w:rsidRPr="008301C3">
        <w:rPr>
          <w:rFonts w:ascii="Times New Roman" w:hAnsi="Times New Roman" w:cs="Times New Roman"/>
          <w:sz w:val="28"/>
          <w:szCs w:val="28"/>
        </w:rPr>
        <w:t>схему желчевыводящих протоков.</w:t>
      </w:r>
    </w:p>
    <w:p w14:paraId="3663D15D" w14:textId="2EFA8D2E" w:rsidR="008301C3" w:rsidRPr="008301C3" w:rsidRDefault="008301C3" w:rsidP="0083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1C3">
        <w:rPr>
          <w:rFonts w:ascii="Times New Roman" w:hAnsi="Times New Roman" w:cs="Times New Roman"/>
          <w:sz w:val="28"/>
          <w:szCs w:val="28"/>
        </w:rPr>
        <w:t>. Строение поджелудочной железы и состав панкреатического сока.</w:t>
      </w:r>
    </w:p>
    <w:p w14:paraId="5C60993E" w14:textId="5C867F6F" w:rsidR="002562EF" w:rsidRDefault="002562EF"/>
    <w:p w14:paraId="2ED399EB" w14:textId="06C4A8FC" w:rsidR="00811905" w:rsidRDefault="00811905"/>
    <w:p w14:paraId="2CBEDB70" w14:textId="0E7DAD11" w:rsidR="00811905" w:rsidRPr="00C22321" w:rsidRDefault="0025477B" w:rsidP="008119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811905" w:rsidRPr="00C2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Описать механизм отделения желудочного сока.</w:t>
      </w:r>
    </w:p>
    <w:p w14:paraId="30F52889" w14:textId="77777777" w:rsidR="00811905" w:rsidRPr="00C22321" w:rsidRDefault="00811905" w:rsidP="00811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Сложнорефлекторный механизм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двух 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фаз:</w:t>
      </w:r>
    </w:p>
    <w:p w14:paraId="4820E93C" w14:textId="77777777" w:rsidR="00811905" w:rsidRPr="00C22321" w:rsidRDefault="00811905" w:rsidP="00811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условно-рефлекторная </w:t>
      </w:r>
    </w:p>
    <w:p w14:paraId="31A077FE" w14:textId="37E5A9EA" w:rsidR="00811905" w:rsidRDefault="00811905" w:rsidP="00811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безусловно-рефлекторная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начинается с момента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в полость рта. </w:t>
      </w:r>
    </w:p>
    <w:p w14:paraId="742812E7" w14:textId="77777777" w:rsidR="00811905" w:rsidRPr="00C22321" w:rsidRDefault="00811905" w:rsidP="00811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механизм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аппетитный 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содержит большое количество ферментов, с момента поступления пищи в полость рта нейроны продолговатого мозга направляют импульс по эфферентным волокнам к железам желудка, которые выделяют желудочный сок. Длится 20-30 минут</w:t>
      </w:r>
    </w:p>
    <w:p w14:paraId="406A1AA2" w14:textId="77777777" w:rsidR="00811905" w:rsidRDefault="00811905" w:rsidP="00811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Нейрогуморальный механизм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двух фаз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18C964A" w14:textId="1F9632F2" w:rsidR="00811905" w:rsidRPr="00C22321" w:rsidRDefault="00811905" w:rsidP="00811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елудочная-длится 6-8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выделение большого количества </w:t>
      </w:r>
      <w:proofErr w:type="spellStart"/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proofErr w:type="spellEnd"/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активирует ферменты и способствует перевариванию пищи</w:t>
      </w:r>
    </w:p>
    <w:p w14:paraId="496E5BC4" w14:textId="77777777" w:rsidR="00811905" w:rsidRDefault="00811905" w:rsidP="008119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длится 1-3 часа, характеризуется</w:t>
      </w:r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переходом пищи из желудка в кишечник и выработке большого количества муцина для нейтрализации </w:t>
      </w:r>
      <w:proofErr w:type="spellStart"/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proofErr w:type="spellEnd"/>
      <w:r w:rsidRPr="00C2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желудке.  </w:t>
      </w:r>
    </w:p>
    <w:p w14:paraId="41939281" w14:textId="5568393A" w:rsidR="00811905" w:rsidRDefault="00811905"/>
    <w:p w14:paraId="1A684229" w14:textId="77777777" w:rsidR="00811905" w:rsidRDefault="00811905"/>
    <w:sectPr w:rsidR="0081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2C"/>
    <w:rsid w:val="0025477B"/>
    <w:rsid w:val="002562EF"/>
    <w:rsid w:val="00811905"/>
    <w:rsid w:val="008301C3"/>
    <w:rsid w:val="00E3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BF9E"/>
  <w15:chartTrackingRefBased/>
  <w15:docId w15:val="{D65D11B5-8F04-4441-98EC-821A157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1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2025-01-27T08:03:00Z</dcterms:created>
  <dcterms:modified xsi:type="dcterms:W3CDTF">2025-01-27T08:11:00Z</dcterms:modified>
</cp:coreProperties>
</file>