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4D2F6" w14:textId="6359EA67" w:rsidR="002F0391" w:rsidRPr="00F23112" w:rsidRDefault="00F23112">
      <w:pPr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Тема: «</w:t>
      </w:r>
      <w:r w:rsidRPr="00F23112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  <w:t>Выполнение простейших физиотерапевтических процедур</w:t>
      </w:r>
      <w:r w:rsidRPr="00F23112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</w:rPr>
        <w:t>. Оксигенотерапия»</w:t>
      </w:r>
    </w:p>
    <w:p w14:paraId="0B82590C" w14:textId="50E61E43" w:rsidR="00F23112" w:rsidRPr="00F23112" w:rsidRDefault="00F23112">
      <w:pPr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80CC60B" w14:textId="77777777" w:rsid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Постановка грелки.</w:t>
      </w:r>
    </w:p>
    <w:p w14:paraId="0251E5B3" w14:textId="77777777" w:rsid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пузыря со льдом.</w:t>
      </w:r>
    </w:p>
    <w:p w14:paraId="5E1182E9" w14:textId="77777777" w:rsid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компрессов и правила их постановки.</w:t>
      </w:r>
    </w:p>
    <w:p w14:paraId="6A392135" w14:textId="77777777" w:rsid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горчичников.</w:t>
      </w:r>
    </w:p>
    <w:p w14:paraId="48AE58FB" w14:textId="77777777" w:rsid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Правила постановки банок.</w:t>
      </w:r>
    </w:p>
    <w:p w14:paraId="7A4E3C53" w14:textId="6F565A1E" w:rsidR="00F23112" w:rsidRPr="00F23112" w:rsidRDefault="00F2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23112">
        <w:rPr>
          <w:rFonts w:ascii="Times New Roman" w:hAnsi="Times New Roman" w:cs="Times New Roman"/>
          <w:sz w:val="28"/>
          <w:szCs w:val="28"/>
        </w:rPr>
        <w:t>Проведение оксигенотерапии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23112" w:rsidRPr="00F2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4"/>
    <w:rsid w:val="002F0391"/>
    <w:rsid w:val="006D5804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9EF5"/>
  <w15:chartTrackingRefBased/>
  <w15:docId w15:val="{96AD18F5-7CCC-48EC-A41E-C7C56B6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2025-01-21T09:30:00Z</dcterms:created>
  <dcterms:modified xsi:type="dcterms:W3CDTF">2025-01-21T09:33:00Z</dcterms:modified>
</cp:coreProperties>
</file>