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86FD" w14:textId="77777777" w:rsidR="00454267" w:rsidRDefault="00454267" w:rsidP="0045426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857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Брюшина</w:t>
      </w:r>
      <w:r w:rsidRPr="00BB08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08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BB089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B0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серозная оболочка, выстилающая стенки брюшной полости и переходящая на внутренние органы.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54267" w:rsidRPr="00BB089D" w14:paraId="0B33946F" w14:textId="77777777" w:rsidTr="001B2D2D">
        <w:tc>
          <w:tcPr>
            <w:tcW w:w="10988" w:type="dxa"/>
            <w:gridSpan w:val="2"/>
          </w:tcPr>
          <w:p w14:paraId="1FCD80F6" w14:textId="77777777" w:rsidR="00454267" w:rsidRDefault="00454267" w:rsidP="001B2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9D">
              <w:rPr>
                <w:rFonts w:ascii="Times New Roman" w:hAnsi="Times New Roman" w:cs="Times New Roman"/>
                <w:b/>
                <w:sz w:val="24"/>
                <w:szCs w:val="24"/>
              </w:rPr>
              <w:t>Брюшина</w:t>
            </w:r>
          </w:p>
          <w:p w14:paraId="29D92A2C" w14:textId="77777777" w:rsidR="00454267" w:rsidRPr="00BB089D" w:rsidRDefault="00454267" w:rsidP="001B2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267" w:rsidRPr="00BB089D" w14:paraId="27AE51C4" w14:textId="77777777" w:rsidTr="001B2D2D">
        <w:tc>
          <w:tcPr>
            <w:tcW w:w="5494" w:type="dxa"/>
          </w:tcPr>
          <w:p w14:paraId="54D20D83" w14:textId="77777777" w:rsidR="00454267" w:rsidRPr="00BB089D" w:rsidRDefault="00454267" w:rsidP="001B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9D">
              <w:rPr>
                <w:rFonts w:ascii="Times New Roman" w:hAnsi="Times New Roman" w:cs="Times New Roman"/>
                <w:b/>
                <w:sz w:val="24"/>
                <w:szCs w:val="24"/>
              </w:rPr>
              <w:t>париетальный листок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прилежит к стенке брюшной полости</w:t>
            </w:r>
          </w:p>
        </w:tc>
        <w:tc>
          <w:tcPr>
            <w:tcW w:w="5494" w:type="dxa"/>
          </w:tcPr>
          <w:p w14:paraId="195D345B" w14:textId="77777777" w:rsidR="00454267" w:rsidRPr="00BB089D" w:rsidRDefault="00454267" w:rsidP="001B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9D">
              <w:rPr>
                <w:rFonts w:ascii="Times New Roman" w:hAnsi="Times New Roman" w:cs="Times New Roman"/>
                <w:b/>
                <w:sz w:val="24"/>
                <w:szCs w:val="24"/>
              </w:rPr>
              <w:t>висцеральный листок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покрывает органы брюшной полости</w:t>
            </w:r>
          </w:p>
        </w:tc>
      </w:tr>
      <w:tr w:rsidR="00454267" w:rsidRPr="00BB089D" w14:paraId="63A38722" w14:textId="77777777" w:rsidTr="001B2D2D">
        <w:tc>
          <w:tcPr>
            <w:tcW w:w="10988" w:type="dxa"/>
            <w:gridSpan w:val="2"/>
          </w:tcPr>
          <w:p w14:paraId="65838359" w14:textId="77777777" w:rsidR="00454267" w:rsidRDefault="00454267" w:rsidP="001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листками щелевидное пространство, заполненное серозной жидкостью.</w:t>
            </w:r>
          </w:p>
          <w:p w14:paraId="0152E18D" w14:textId="77777777" w:rsidR="00454267" w:rsidRDefault="00454267" w:rsidP="001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Листки покрыты мезотелием (плоским эпителием)</w:t>
            </w:r>
          </w:p>
        </w:tc>
      </w:tr>
    </w:tbl>
    <w:p w14:paraId="138403F0" w14:textId="77777777" w:rsidR="00454267" w:rsidRDefault="00454267" w:rsidP="0045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4"/>
        <w:gridCol w:w="2816"/>
        <w:gridCol w:w="2467"/>
        <w:gridCol w:w="2575"/>
      </w:tblGrid>
      <w:tr w:rsidR="00454267" w:rsidRPr="00BB089D" w14:paraId="3D6B8BB8" w14:textId="77777777" w:rsidTr="001B2D2D">
        <w:tc>
          <w:tcPr>
            <w:tcW w:w="10988" w:type="dxa"/>
            <w:gridSpan w:val="4"/>
          </w:tcPr>
          <w:p w14:paraId="4A97D24C" w14:textId="77777777" w:rsidR="00454267" w:rsidRPr="00BB089D" w:rsidRDefault="00454267" w:rsidP="001B2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9D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органов относительно брюшины</w:t>
            </w:r>
          </w:p>
        </w:tc>
      </w:tr>
      <w:tr w:rsidR="00454267" w:rsidRPr="00BB089D" w14:paraId="134FB424" w14:textId="77777777" w:rsidTr="001B2D2D">
        <w:tc>
          <w:tcPr>
            <w:tcW w:w="3157" w:type="dxa"/>
          </w:tcPr>
          <w:p w14:paraId="61DBF113" w14:textId="77777777" w:rsidR="00454267" w:rsidRPr="00BB089D" w:rsidRDefault="00454267" w:rsidP="001B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89D">
              <w:rPr>
                <w:rFonts w:ascii="Times New Roman" w:hAnsi="Times New Roman" w:cs="Times New Roman"/>
                <w:b/>
                <w:sz w:val="24"/>
                <w:szCs w:val="24"/>
              </w:rPr>
              <w:t>интраперитонеально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 покрыт брюшиной со всех сторон, брюшина образует его наружную оболочку (серозную), например, желудок.</w:t>
            </w:r>
          </w:p>
        </w:tc>
        <w:tc>
          <w:tcPr>
            <w:tcW w:w="3115" w:type="dxa"/>
          </w:tcPr>
          <w:p w14:paraId="4DBC60EF" w14:textId="77777777" w:rsidR="00454267" w:rsidRPr="00BB089D" w:rsidRDefault="00454267" w:rsidP="001B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89D">
              <w:rPr>
                <w:rFonts w:ascii="Times New Roman" w:hAnsi="Times New Roman" w:cs="Times New Roman"/>
                <w:b/>
                <w:sz w:val="24"/>
                <w:szCs w:val="24"/>
              </w:rPr>
              <w:t>мезоперитонеально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 покрыт с трех сторон брюшиной, с одной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адвентицией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например, мочевой пузырь</w:t>
            </w:r>
          </w:p>
        </w:tc>
        <w:tc>
          <w:tcPr>
            <w:tcW w:w="2358" w:type="dxa"/>
          </w:tcPr>
          <w:p w14:paraId="4EDF9467" w14:textId="77777777" w:rsidR="00454267" w:rsidRPr="00BB089D" w:rsidRDefault="00454267" w:rsidP="001B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89D">
              <w:rPr>
                <w:rFonts w:ascii="Times New Roman" w:hAnsi="Times New Roman" w:cs="Times New Roman"/>
                <w:b/>
                <w:sz w:val="24"/>
                <w:szCs w:val="24"/>
              </w:rPr>
              <w:t>ретроперитонеально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 располагается в забрюшинном пространстве, например, почки</w:t>
            </w:r>
          </w:p>
        </w:tc>
        <w:tc>
          <w:tcPr>
            <w:tcW w:w="2358" w:type="dxa"/>
          </w:tcPr>
          <w:p w14:paraId="724D1C9D" w14:textId="77777777" w:rsidR="00454267" w:rsidRPr="00BB089D" w:rsidRDefault="00454267" w:rsidP="001B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89D">
              <w:rPr>
                <w:rFonts w:ascii="Times New Roman" w:hAnsi="Times New Roman" w:cs="Times New Roman"/>
                <w:b/>
                <w:sz w:val="24"/>
                <w:szCs w:val="24"/>
              </w:rPr>
              <w:t>экстраперитонеально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 не покрыт брюшиной, может прилежать к ней с оной стороны</w:t>
            </w:r>
          </w:p>
        </w:tc>
      </w:tr>
    </w:tbl>
    <w:p w14:paraId="6B5D2A06" w14:textId="77777777" w:rsidR="002C506A" w:rsidRDefault="002C506A">
      <w:bookmarkStart w:id="0" w:name="_GoBack"/>
      <w:bookmarkEnd w:id="0"/>
    </w:p>
    <w:sectPr w:rsidR="002C506A" w:rsidSect="004542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B"/>
    <w:rsid w:val="0021662B"/>
    <w:rsid w:val="002C506A"/>
    <w:rsid w:val="004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120F-D859-458D-9D35-BBBEEC69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2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2025-01-21T12:06:00Z</dcterms:created>
  <dcterms:modified xsi:type="dcterms:W3CDTF">2025-01-21T12:06:00Z</dcterms:modified>
</cp:coreProperties>
</file>