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F832E" w14:textId="58F2591A" w:rsidR="00087CC3" w:rsidRDefault="00087CC3" w:rsidP="00094F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Составить две памятки для медицинских работников, используя материал:</w:t>
      </w:r>
    </w:p>
    <w:p w14:paraId="2076279A" w14:textId="77777777" w:rsidR="007674AC" w:rsidRPr="007674AC" w:rsidRDefault="007674AC" w:rsidP="007674A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674AC">
        <w:rPr>
          <w:rFonts w:ascii="Times New Roman" w:hAnsi="Times New Roman" w:cs="Times New Roman"/>
          <w:sz w:val="28"/>
          <w:szCs w:val="28"/>
        </w:rPr>
        <w:t xml:space="preserve">1. «Профилактика парентеральных инфекций среди медицинского персонала», </w:t>
      </w:r>
    </w:p>
    <w:p w14:paraId="6FDA0A8C" w14:textId="77777777" w:rsidR="007674AC" w:rsidRPr="007674AC" w:rsidRDefault="007674AC" w:rsidP="007674A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674AC">
        <w:rPr>
          <w:rFonts w:ascii="Times New Roman" w:hAnsi="Times New Roman" w:cs="Times New Roman"/>
          <w:sz w:val="28"/>
          <w:szCs w:val="28"/>
        </w:rPr>
        <w:t>2. «Тактика медицинского персонала при контакте с биологическими жидкостями»</w:t>
      </w:r>
    </w:p>
    <w:p w14:paraId="645120A5" w14:textId="77777777" w:rsidR="00087CC3" w:rsidRDefault="00087CC3" w:rsidP="00094F6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7F2212D7" w14:textId="1AD38144" w:rsidR="00094F60" w:rsidRDefault="00094F60" w:rsidP="0009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Профилактика парентеральных инфекций среди медперсонала</w:t>
      </w:r>
    </w:p>
    <w:p w14:paraId="39AEDBD6" w14:textId="77777777" w:rsidR="00094F60" w:rsidRDefault="00094F60" w:rsidP="0009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профессиональных заражений необходимо уже на этапе подготовки к инвазивным манипуляциям, убедиться в наличии и целостности аварийной аптечки. Она должна храниться в легкодоступном месте в биксе или металлическом ящике. Контроль хранения и пополнения аптечки возлагается на заведующих отделениями или на назначенных ими лиц. Аварийная аптечка предназначена для проведения экстренной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гемоконтактных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инфекций, прежде всего парентеральных вирусных гепатитов В и С, ВИЧ-инфекции. </w:t>
      </w:r>
    </w:p>
    <w:p w14:paraId="04347AA9" w14:textId="77777777" w:rsidR="00094F60" w:rsidRDefault="00094F60" w:rsidP="00094F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аварийной ситуации каждый сотрудник должен знать и выполнять мероприятия по профилактике профессионального инфицирования. </w:t>
      </w:r>
    </w:p>
    <w:p w14:paraId="4C852103" w14:textId="77777777" w:rsidR="007674AC" w:rsidRDefault="007674AC" w:rsidP="007674AC">
      <w:pPr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08F">
        <w:rPr>
          <w:rFonts w:ascii="Times New Roman" w:hAnsi="Times New Roman" w:cs="Times New Roman"/>
          <w:b/>
          <w:sz w:val="28"/>
          <w:szCs w:val="28"/>
        </w:rPr>
        <w:t>Профилактика парентеральных инфекций медперсонала</w:t>
      </w:r>
    </w:p>
    <w:p w14:paraId="2A504FB3" w14:textId="77777777" w:rsidR="007674AC" w:rsidRPr="007F708F" w:rsidRDefault="007674AC" w:rsidP="007674AC">
      <w:pPr>
        <w:spacing w:after="0"/>
        <w:ind w:right="707"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t>Меры индивидуальной профилактики ВИЧ-инфекции и парентеральных гепатитов в ЛПУ:</w:t>
      </w:r>
    </w:p>
    <w:p w14:paraId="660E572C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Тщательно выполнять манипуляции с режущими и колющими инструментами (иглы, скальпели, ножницы и т.п.), при открывании флаконов с медикаментами, пробирок с кровью и ее компонентами, ампул с сывороткой, следует избегать уколов, порезок перчаток и рук. </w:t>
      </w:r>
    </w:p>
    <w:p w14:paraId="4F332852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Нельзя проводить забор крови без шприца.</w:t>
      </w:r>
    </w:p>
    <w:p w14:paraId="789EBCDC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Нельзя хранить инфицированный материал с кровью и ее компонентами в открытых емкостях без </w:t>
      </w:r>
      <w:proofErr w:type="spellStart"/>
      <w:r w:rsidRPr="007F708F">
        <w:rPr>
          <w:rFonts w:ascii="Times New Roman" w:hAnsi="Times New Roman" w:cs="Times New Roman"/>
          <w:sz w:val="28"/>
          <w:szCs w:val="28"/>
        </w:rPr>
        <w:t>дезсредств</w:t>
      </w:r>
      <w:proofErr w:type="spellEnd"/>
      <w:r w:rsidRPr="007F708F">
        <w:rPr>
          <w:rFonts w:ascii="Times New Roman" w:hAnsi="Times New Roman" w:cs="Times New Roman"/>
          <w:sz w:val="28"/>
          <w:szCs w:val="28"/>
        </w:rPr>
        <w:t>.</w:t>
      </w:r>
    </w:p>
    <w:p w14:paraId="7CC03369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Нельзя надевать колпачки на использованные иглы для избегания травматизма.</w:t>
      </w:r>
    </w:p>
    <w:p w14:paraId="74814E22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Нельзя использовать жесткие щетки для мытья рук, для избегания риска </w:t>
      </w:r>
      <w:proofErr w:type="spellStart"/>
      <w:r w:rsidRPr="007F708F">
        <w:rPr>
          <w:rFonts w:ascii="Times New Roman" w:hAnsi="Times New Roman" w:cs="Times New Roman"/>
          <w:sz w:val="28"/>
          <w:szCs w:val="28"/>
        </w:rPr>
        <w:t>микротравматизма</w:t>
      </w:r>
      <w:proofErr w:type="spellEnd"/>
      <w:r w:rsidRPr="007F708F">
        <w:rPr>
          <w:rFonts w:ascii="Times New Roman" w:hAnsi="Times New Roman" w:cs="Times New Roman"/>
          <w:sz w:val="28"/>
          <w:szCs w:val="28"/>
        </w:rPr>
        <w:t>.</w:t>
      </w:r>
    </w:p>
    <w:p w14:paraId="1F9F6C75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Строго соблюдать правила личной гигиены. </w:t>
      </w:r>
    </w:p>
    <w:p w14:paraId="421092F4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Активная вакцинация против гепатита Б медработников, особенно относящихся к группам повышенного риска.</w:t>
      </w:r>
    </w:p>
    <w:p w14:paraId="10E27B4D" w14:textId="77777777" w:rsidR="007674AC" w:rsidRPr="007F708F" w:rsidRDefault="007674AC" w:rsidP="007674AC">
      <w:pPr>
        <w:pStyle w:val="a3"/>
        <w:numPr>
          <w:ilvl w:val="0"/>
          <w:numId w:val="9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Эпид</w:t>
      </w:r>
      <w:r>
        <w:rPr>
          <w:rFonts w:ascii="Times New Roman" w:hAnsi="Times New Roman" w:cs="Times New Roman"/>
          <w:sz w:val="28"/>
          <w:szCs w:val="28"/>
        </w:rPr>
        <w:t xml:space="preserve">емический </w:t>
      </w:r>
      <w:r w:rsidRPr="007F708F">
        <w:rPr>
          <w:rFonts w:ascii="Times New Roman" w:hAnsi="Times New Roman" w:cs="Times New Roman"/>
          <w:sz w:val="28"/>
          <w:szCs w:val="28"/>
        </w:rPr>
        <w:t>анализ случаев заражения и проведения необходимых противоэпидемических мероприятий в каждом конкретном случае.</w:t>
      </w:r>
    </w:p>
    <w:p w14:paraId="5BA0F896" w14:textId="77777777" w:rsidR="007674AC" w:rsidRDefault="007674AC" w:rsidP="007674AC">
      <w:pPr>
        <w:tabs>
          <w:tab w:val="left" w:pos="3300"/>
        </w:tabs>
        <w:spacing w:after="0"/>
        <w:ind w:right="7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96D7480" w14:textId="77777777" w:rsidR="007674AC" w:rsidRPr="007F708F" w:rsidRDefault="007674AC" w:rsidP="007674AC">
      <w:pPr>
        <w:spacing w:after="0"/>
        <w:ind w:right="707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t xml:space="preserve">Средства индивидуальной защиты: </w:t>
      </w:r>
    </w:p>
    <w:p w14:paraId="071B1C75" w14:textId="77777777" w:rsidR="007674AC" w:rsidRPr="007F708F" w:rsidRDefault="007674AC" w:rsidP="007674AC">
      <w:pPr>
        <w:pStyle w:val="a3"/>
        <w:numPr>
          <w:ilvl w:val="0"/>
          <w:numId w:val="7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одноразовые перчатки, </w:t>
      </w:r>
    </w:p>
    <w:p w14:paraId="361F72B2" w14:textId="77777777" w:rsidR="007674AC" w:rsidRPr="007F708F" w:rsidRDefault="007674AC" w:rsidP="007674AC">
      <w:pPr>
        <w:pStyle w:val="a3"/>
        <w:numPr>
          <w:ilvl w:val="0"/>
          <w:numId w:val="7"/>
        </w:numPr>
        <w:tabs>
          <w:tab w:val="left" w:pos="4680"/>
        </w:tabs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защитные очки или щитки, </w:t>
      </w:r>
      <w:r w:rsidRPr="007F708F">
        <w:rPr>
          <w:rFonts w:ascii="Times New Roman" w:hAnsi="Times New Roman" w:cs="Times New Roman"/>
          <w:sz w:val="28"/>
          <w:szCs w:val="28"/>
        </w:rPr>
        <w:tab/>
      </w:r>
    </w:p>
    <w:p w14:paraId="6F7FE75C" w14:textId="77777777" w:rsidR="007674AC" w:rsidRPr="007F708F" w:rsidRDefault="007674AC" w:rsidP="007674AC">
      <w:pPr>
        <w:pStyle w:val="a3"/>
        <w:numPr>
          <w:ilvl w:val="0"/>
          <w:numId w:val="7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маски,</w:t>
      </w:r>
    </w:p>
    <w:p w14:paraId="18DBA651" w14:textId="77777777" w:rsidR="007674AC" w:rsidRPr="007F708F" w:rsidRDefault="007674AC" w:rsidP="007674AC">
      <w:pPr>
        <w:pStyle w:val="a3"/>
        <w:numPr>
          <w:ilvl w:val="0"/>
          <w:numId w:val="7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халат ламинированный, </w:t>
      </w:r>
    </w:p>
    <w:p w14:paraId="3D882880" w14:textId="77777777" w:rsidR="007674AC" w:rsidRPr="007F708F" w:rsidRDefault="007674AC" w:rsidP="007674AC">
      <w:pPr>
        <w:pStyle w:val="a3"/>
        <w:numPr>
          <w:ilvl w:val="0"/>
          <w:numId w:val="7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вакуумная система для забора крови для лабораторных исследований.</w:t>
      </w:r>
    </w:p>
    <w:p w14:paraId="2B867D62" w14:textId="77777777" w:rsidR="007674AC" w:rsidRDefault="007674AC" w:rsidP="007674AC">
      <w:pPr>
        <w:spacing w:after="0"/>
        <w:ind w:right="707"/>
        <w:rPr>
          <w:rFonts w:ascii="Times New Roman" w:hAnsi="Times New Roman" w:cs="Times New Roman"/>
          <w:sz w:val="28"/>
          <w:szCs w:val="28"/>
        </w:rPr>
      </w:pPr>
    </w:p>
    <w:p w14:paraId="6184EBFF" w14:textId="77777777" w:rsidR="007674AC" w:rsidRPr="007F708F" w:rsidRDefault="007674AC" w:rsidP="007674AC">
      <w:pPr>
        <w:spacing w:after="0"/>
        <w:ind w:right="707"/>
        <w:rPr>
          <w:rFonts w:ascii="Times New Roman" w:hAnsi="Times New Roman" w:cs="Times New Roman"/>
          <w:b/>
          <w:i/>
          <w:sz w:val="28"/>
          <w:szCs w:val="28"/>
        </w:rPr>
      </w:pPr>
      <w:r w:rsidRPr="007F708F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Знать и четко выполнять: </w:t>
      </w:r>
    </w:p>
    <w:p w14:paraId="435E75D8" w14:textId="77777777" w:rsidR="007674AC" w:rsidRPr="007F708F" w:rsidRDefault="007674AC" w:rsidP="007674AC">
      <w:pPr>
        <w:pStyle w:val="a3"/>
        <w:numPr>
          <w:ilvl w:val="0"/>
          <w:numId w:val="8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положение методик проведения дезинфекции, ПСО, стерилизация инструментов, согласно нормативным документам; </w:t>
      </w:r>
    </w:p>
    <w:p w14:paraId="19DBC201" w14:textId="77777777" w:rsidR="007674AC" w:rsidRPr="007F708F" w:rsidRDefault="007674AC" w:rsidP="007674AC">
      <w:pPr>
        <w:pStyle w:val="a3"/>
        <w:numPr>
          <w:ilvl w:val="0"/>
          <w:numId w:val="8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манипуляции согласно стандартам; </w:t>
      </w:r>
    </w:p>
    <w:p w14:paraId="1EAE4E5F" w14:textId="77777777" w:rsidR="007674AC" w:rsidRPr="007F708F" w:rsidRDefault="007674AC" w:rsidP="007674AC">
      <w:pPr>
        <w:pStyle w:val="a3"/>
        <w:numPr>
          <w:ilvl w:val="0"/>
          <w:numId w:val="8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 xml:space="preserve">методы профилактики ВИЧ-инфекций, парентеральных гепатитов; </w:t>
      </w:r>
    </w:p>
    <w:p w14:paraId="20015A38" w14:textId="77777777" w:rsidR="007674AC" w:rsidRPr="007F708F" w:rsidRDefault="007674AC" w:rsidP="007674AC">
      <w:pPr>
        <w:pStyle w:val="a3"/>
        <w:numPr>
          <w:ilvl w:val="0"/>
          <w:numId w:val="8"/>
        </w:numPr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7F708F">
        <w:rPr>
          <w:rFonts w:ascii="Times New Roman" w:hAnsi="Times New Roman" w:cs="Times New Roman"/>
          <w:sz w:val="28"/>
          <w:szCs w:val="28"/>
        </w:rPr>
        <w:t>методы и условия транспортировки инфицированного лабораторного материала.</w:t>
      </w:r>
    </w:p>
    <w:p w14:paraId="6EEEE9A9" w14:textId="77777777" w:rsidR="007674AC" w:rsidRDefault="007674AC" w:rsidP="007674AC"/>
    <w:p w14:paraId="6C5257AB" w14:textId="5E86F7FF" w:rsidR="007674AC" w:rsidRDefault="007674A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E4D85C" w14:textId="77777777" w:rsidR="00094F60" w:rsidRDefault="00094F60" w:rsidP="0009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492686" w14:textId="77777777" w:rsidR="007674AC" w:rsidRDefault="007674AC" w:rsidP="00094F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674AC">
        <w:rPr>
          <w:rFonts w:ascii="Times New Roman" w:hAnsi="Times New Roman" w:cs="Times New Roman"/>
          <w:sz w:val="28"/>
          <w:szCs w:val="28"/>
        </w:rPr>
        <w:t>«Тактика медицинского персонала при контакте с биологическими жидкостями</w:t>
      </w:r>
      <w:r w:rsidRPr="00AE68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2DFA36C1" w14:textId="3A30DADD" w:rsidR="00094F60" w:rsidRPr="00AE6896" w:rsidRDefault="00094F60" w:rsidP="00094F6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E6896">
        <w:rPr>
          <w:rFonts w:ascii="Times New Roman" w:hAnsi="Times New Roman" w:cs="Times New Roman"/>
          <w:b/>
          <w:i/>
          <w:sz w:val="28"/>
          <w:szCs w:val="28"/>
        </w:rPr>
        <w:t>К аварийным ситуациям относятся:</w:t>
      </w:r>
    </w:p>
    <w:p w14:paraId="731358DC" w14:textId="77777777" w:rsidR="00094F60" w:rsidRDefault="00094F60" w:rsidP="00094F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глубокое колющее (иглой) или резаное (скальпелем) поражение с кровотечением;</w:t>
      </w:r>
    </w:p>
    <w:p w14:paraId="4844EC74" w14:textId="77777777" w:rsidR="00094F60" w:rsidRDefault="00094F60" w:rsidP="00094F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неглубокое поражение с «капельным» отделением крови;</w:t>
      </w:r>
    </w:p>
    <w:p w14:paraId="172FF3C9" w14:textId="77777777" w:rsidR="00094F60" w:rsidRDefault="00094F60" w:rsidP="00094F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попадание крови и других биожидкостей на слизистую оболочку или кожу с микроповреждениями;</w:t>
      </w:r>
    </w:p>
    <w:p w14:paraId="25A8311A" w14:textId="77777777" w:rsidR="00094F60" w:rsidRDefault="00094F60" w:rsidP="00094F6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длительный, либо обширный контакт неповрежденной кожи с кровью и другими биологическими жидкостями инфицированных пациентов.</w:t>
      </w:r>
    </w:p>
    <w:p w14:paraId="40706612" w14:textId="77777777" w:rsidR="00094F60" w:rsidRDefault="00094F60" w:rsidP="00094F6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F4A2F3" w14:textId="77777777" w:rsidR="00094F60" w:rsidRPr="00AE6896" w:rsidRDefault="00094F60" w:rsidP="00094F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96">
        <w:rPr>
          <w:rFonts w:ascii="Times New Roman" w:hAnsi="Times New Roman" w:cs="Times New Roman"/>
          <w:b/>
          <w:sz w:val="28"/>
          <w:szCs w:val="28"/>
        </w:rPr>
        <w:t>Состав аптечки «Анти-</w:t>
      </w:r>
      <w:r>
        <w:rPr>
          <w:rFonts w:ascii="Times New Roman" w:hAnsi="Times New Roman" w:cs="Times New Roman"/>
          <w:b/>
          <w:sz w:val="28"/>
          <w:szCs w:val="28"/>
        </w:rPr>
        <w:t>ВИЧ</w:t>
      </w:r>
      <w:r w:rsidRPr="00AE6896">
        <w:rPr>
          <w:rFonts w:ascii="Times New Roman" w:hAnsi="Times New Roman" w:cs="Times New Roman"/>
          <w:b/>
          <w:sz w:val="28"/>
          <w:szCs w:val="28"/>
        </w:rPr>
        <w:t>»</w:t>
      </w:r>
    </w:p>
    <w:p w14:paraId="001C399F" w14:textId="77777777" w:rsidR="00094F60" w:rsidRDefault="00094F60" w:rsidP="00094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77A5">
        <w:rPr>
          <w:rFonts w:ascii="Times New Roman" w:hAnsi="Times New Roman" w:cs="Times New Roman"/>
          <w:i/>
          <w:sz w:val="24"/>
          <w:szCs w:val="24"/>
        </w:rPr>
        <w:t>Выписка из Методических рекомендаций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77A5">
        <w:rPr>
          <w:rFonts w:ascii="Times New Roman" w:hAnsi="Times New Roman" w:cs="Times New Roman"/>
          <w:i/>
          <w:sz w:val="24"/>
          <w:szCs w:val="24"/>
        </w:rPr>
        <w:t xml:space="preserve">МОЦ ПБ СПИД ИЗ </w:t>
      </w:r>
    </w:p>
    <w:p w14:paraId="55DB2742" w14:textId="77777777" w:rsidR="00094F60" w:rsidRDefault="00094F60" w:rsidP="00094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77A5">
        <w:rPr>
          <w:rFonts w:ascii="Times New Roman" w:hAnsi="Times New Roman" w:cs="Times New Roman"/>
          <w:i/>
          <w:sz w:val="24"/>
          <w:szCs w:val="24"/>
        </w:rPr>
        <w:t>«Профилактика профессионального заражения ВИЧ-инфекцией медицинских работников в учреждениях здравоохранения Московской области» утвержден 02.07.2009 г.</w:t>
      </w:r>
      <w:r>
        <w:rPr>
          <w:rFonts w:ascii="Times New Roman" w:hAnsi="Times New Roman" w:cs="Times New Roman"/>
          <w:i/>
          <w:sz w:val="24"/>
          <w:szCs w:val="24"/>
        </w:rPr>
        <w:t>*</w:t>
      </w:r>
    </w:p>
    <w:p w14:paraId="537DE60B" w14:textId="77777777" w:rsidR="00094F60" w:rsidRPr="009777A5" w:rsidRDefault="00094F60" w:rsidP="00094F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0504" w:type="dxa"/>
        <w:jc w:val="center"/>
        <w:tblLook w:val="04A0" w:firstRow="1" w:lastRow="0" w:firstColumn="1" w:lastColumn="0" w:noHBand="0" w:noVBand="1"/>
      </w:tblPr>
      <w:tblGrid>
        <w:gridCol w:w="588"/>
        <w:gridCol w:w="2612"/>
        <w:gridCol w:w="1579"/>
        <w:gridCol w:w="2408"/>
        <w:gridCol w:w="3317"/>
      </w:tblGrid>
      <w:tr w:rsidR="00094F60" w:rsidRPr="00ED495C" w14:paraId="238FFCFB" w14:textId="77777777" w:rsidTr="00170006">
        <w:trPr>
          <w:jc w:val="center"/>
        </w:trPr>
        <w:tc>
          <w:tcPr>
            <w:tcW w:w="588" w:type="dxa"/>
            <w:vAlign w:val="center"/>
          </w:tcPr>
          <w:p w14:paraId="1FEF1EC5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12" w:type="dxa"/>
            <w:vAlign w:val="center"/>
          </w:tcPr>
          <w:p w14:paraId="337C3F30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vAlign w:val="center"/>
          </w:tcPr>
          <w:p w14:paraId="4090E330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408" w:type="dxa"/>
            <w:vAlign w:val="center"/>
          </w:tcPr>
          <w:p w14:paraId="11687E9C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Вид упаковки</w:t>
            </w:r>
          </w:p>
        </w:tc>
        <w:tc>
          <w:tcPr>
            <w:tcW w:w="3317" w:type="dxa"/>
            <w:vAlign w:val="center"/>
          </w:tcPr>
          <w:p w14:paraId="70CDD5CD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</w:t>
            </w:r>
          </w:p>
        </w:tc>
      </w:tr>
      <w:tr w:rsidR="00094F60" w:rsidRPr="00ED495C" w14:paraId="48979F0F" w14:textId="77777777" w:rsidTr="00170006">
        <w:trPr>
          <w:jc w:val="center"/>
        </w:trPr>
        <w:tc>
          <w:tcPr>
            <w:tcW w:w="588" w:type="dxa"/>
          </w:tcPr>
          <w:p w14:paraId="65E8E50D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2A80295" w14:textId="77777777" w:rsidR="00094F60" w:rsidRPr="0057068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 (этанол) 70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о</w:t>
            </w:r>
          </w:p>
        </w:tc>
        <w:tc>
          <w:tcPr>
            <w:tcW w:w="1579" w:type="dxa"/>
          </w:tcPr>
          <w:p w14:paraId="7277E651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мл</w:t>
            </w:r>
          </w:p>
        </w:tc>
        <w:tc>
          <w:tcPr>
            <w:tcW w:w="2408" w:type="dxa"/>
          </w:tcPr>
          <w:p w14:paraId="7CCBA99B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– заводская упаковка</w:t>
            </w:r>
          </w:p>
        </w:tc>
        <w:tc>
          <w:tcPr>
            <w:tcW w:w="3317" w:type="dxa"/>
          </w:tcPr>
          <w:p w14:paraId="2C36AD00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полоскания полости рта и глотки, обработки кожи</w:t>
            </w:r>
          </w:p>
        </w:tc>
      </w:tr>
      <w:tr w:rsidR="00094F60" w:rsidRPr="00ED495C" w14:paraId="578B56AB" w14:textId="77777777" w:rsidTr="00170006">
        <w:trPr>
          <w:jc w:val="center"/>
        </w:trPr>
        <w:tc>
          <w:tcPr>
            <w:tcW w:w="588" w:type="dxa"/>
          </w:tcPr>
          <w:p w14:paraId="7BBDD5EB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CC47F8C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 </w:t>
            </w:r>
          </w:p>
        </w:tc>
        <w:tc>
          <w:tcPr>
            <w:tcW w:w="1579" w:type="dxa"/>
          </w:tcPr>
          <w:p w14:paraId="595DFC58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408" w:type="dxa"/>
          </w:tcPr>
          <w:p w14:paraId="05A697AF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упаковки</w:t>
            </w:r>
          </w:p>
        </w:tc>
        <w:tc>
          <w:tcPr>
            <w:tcW w:w="3317" w:type="dxa"/>
          </w:tcPr>
          <w:p w14:paraId="6315D4A3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полоскания полости рта и глотки</w:t>
            </w:r>
          </w:p>
        </w:tc>
      </w:tr>
      <w:tr w:rsidR="00094F60" w:rsidRPr="00ED495C" w14:paraId="7F857E71" w14:textId="77777777" w:rsidTr="00170006">
        <w:trPr>
          <w:jc w:val="center"/>
        </w:trPr>
        <w:tc>
          <w:tcPr>
            <w:tcW w:w="588" w:type="dxa"/>
          </w:tcPr>
          <w:p w14:paraId="1788B5B7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72AFEDEB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5 % спиртовой р-р йода, 10 мл</w:t>
            </w:r>
          </w:p>
        </w:tc>
        <w:tc>
          <w:tcPr>
            <w:tcW w:w="1579" w:type="dxa"/>
          </w:tcPr>
          <w:p w14:paraId="6247324D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14:paraId="60619D65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 – заводская упаковка</w:t>
            </w:r>
          </w:p>
        </w:tc>
        <w:tc>
          <w:tcPr>
            <w:tcW w:w="3317" w:type="dxa"/>
          </w:tcPr>
          <w:p w14:paraId="1BE01B56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поврежденной кожи</w:t>
            </w:r>
          </w:p>
        </w:tc>
      </w:tr>
      <w:tr w:rsidR="00094F60" w:rsidRPr="00ED495C" w14:paraId="23D72A30" w14:textId="77777777" w:rsidTr="00170006">
        <w:trPr>
          <w:jc w:val="center"/>
        </w:trPr>
        <w:tc>
          <w:tcPr>
            <w:tcW w:w="588" w:type="dxa"/>
          </w:tcPr>
          <w:p w14:paraId="3F50AAD7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14B6C244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1579" w:type="dxa"/>
          </w:tcPr>
          <w:p w14:paraId="42475B1B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408" w:type="dxa"/>
          </w:tcPr>
          <w:p w14:paraId="467F01AF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закругленными концами</w:t>
            </w:r>
          </w:p>
        </w:tc>
        <w:tc>
          <w:tcPr>
            <w:tcW w:w="3317" w:type="dxa"/>
          </w:tcPr>
          <w:p w14:paraId="11707F7A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вскрытия флаконов и упаковок</w:t>
            </w:r>
          </w:p>
        </w:tc>
      </w:tr>
      <w:tr w:rsidR="00094F60" w:rsidRPr="00ED495C" w14:paraId="1928ED1D" w14:textId="77777777" w:rsidTr="00170006">
        <w:trPr>
          <w:jc w:val="center"/>
        </w:trPr>
        <w:tc>
          <w:tcPr>
            <w:tcW w:w="588" w:type="dxa"/>
          </w:tcPr>
          <w:p w14:paraId="107A3620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3B7B366D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Пипетки глазные </w:t>
            </w:r>
          </w:p>
        </w:tc>
        <w:tc>
          <w:tcPr>
            <w:tcW w:w="1579" w:type="dxa"/>
          </w:tcPr>
          <w:p w14:paraId="00E3D469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2408" w:type="dxa"/>
          </w:tcPr>
          <w:p w14:paraId="3F586755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Футляр </w:t>
            </w:r>
          </w:p>
        </w:tc>
        <w:tc>
          <w:tcPr>
            <w:tcW w:w="3317" w:type="dxa"/>
          </w:tcPr>
          <w:p w14:paraId="3D8101A5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промывания глаз и носа</w:t>
            </w:r>
          </w:p>
        </w:tc>
      </w:tr>
      <w:tr w:rsidR="00094F60" w:rsidRPr="00ED495C" w14:paraId="4D645B36" w14:textId="77777777" w:rsidTr="00170006">
        <w:trPr>
          <w:jc w:val="center"/>
        </w:trPr>
        <w:tc>
          <w:tcPr>
            <w:tcW w:w="588" w:type="dxa"/>
          </w:tcPr>
          <w:p w14:paraId="521D20AA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27AFD43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Салфетка марлевая медицинская стерильная (не менее 16 см х 14 см) </w:t>
            </w:r>
          </w:p>
        </w:tc>
        <w:tc>
          <w:tcPr>
            <w:tcW w:w="1579" w:type="dxa"/>
          </w:tcPr>
          <w:p w14:paraId="0352D593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14:paraId="1BD820E7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14:paraId="4D72EFBF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кожи, халата, перчаток, поверхностей</w:t>
            </w:r>
          </w:p>
        </w:tc>
      </w:tr>
      <w:tr w:rsidR="00094F60" w:rsidRPr="00ED495C" w14:paraId="32E5B8F4" w14:textId="77777777" w:rsidTr="00170006">
        <w:trPr>
          <w:jc w:val="center"/>
        </w:trPr>
        <w:tc>
          <w:tcPr>
            <w:tcW w:w="588" w:type="dxa"/>
          </w:tcPr>
          <w:p w14:paraId="1E0C04E1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4E23F28C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Спиртовые салфетки в индивидуальной упаковке</w:t>
            </w:r>
          </w:p>
        </w:tc>
        <w:tc>
          <w:tcPr>
            <w:tcW w:w="1579" w:type="dxa"/>
          </w:tcPr>
          <w:p w14:paraId="541CB149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14:paraId="6BCA21D9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14:paraId="448163FD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обработки кожи</w:t>
            </w:r>
          </w:p>
        </w:tc>
      </w:tr>
      <w:tr w:rsidR="00094F60" w:rsidRPr="00ED495C" w14:paraId="47CF2129" w14:textId="77777777" w:rsidTr="00170006">
        <w:trPr>
          <w:jc w:val="center"/>
        </w:trPr>
        <w:tc>
          <w:tcPr>
            <w:tcW w:w="588" w:type="dxa"/>
          </w:tcPr>
          <w:p w14:paraId="31F52C87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5BA0040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Лейкопластырь бактерицидный (не менее 1,9 см х 7,2 см)</w:t>
            </w:r>
          </w:p>
        </w:tc>
        <w:tc>
          <w:tcPr>
            <w:tcW w:w="1579" w:type="dxa"/>
          </w:tcPr>
          <w:p w14:paraId="6BA85C7B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408" w:type="dxa"/>
          </w:tcPr>
          <w:p w14:paraId="34F0D498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14:paraId="16189314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заклеивания места пореза, прокола</w:t>
            </w:r>
          </w:p>
        </w:tc>
      </w:tr>
      <w:tr w:rsidR="00094F60" w:rsidRPr="00ED495C" w14:paraId="577B9F29" w14:textId="77777777" w:rsidTr="00170006">
        <w:trPr>
          <w:jc w:val="center"/>
        </w:trPr>
        <w:tc>
          <w:tcPr>
            <w:tcW w:w="588" w:type="dxa"/>
          </w:tcPr>
          <w:p w14:paraId="7037F2E4" w14:textId="77777777" w:rsidR="00094F60" w:rsidRPr="00ED495C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2D6DFC3B" w14:textId="77777777" w:rsidR="00094F60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 марлевый медицинский стерильный </w:t>
            </w:r>
          </w:p>
          <w:p w14:paraId="6F723062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(5 м х 10 см) </w:t>
            </w:r>
          </w:p>
        </w:tc>
        <w:tc>
          <w:tcPr>
            <w:tcW w:w="1579" w:type="dxa"/>
          </w:tcPr>
          <w:p w14:paraId="0AB70E59" w14:textId="77777777" w:rsidR="00094F60" w:rsidRPr="00ED495C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2408" w:type="dxa"/>
          </w:tcPr>
          <w:p w14:paraId="2BAE31CB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Заводская упаковка</w:t>
            </w:r>
          </w:p>
        </w:tc>
        <w:tc>
          <w:tcPr>
            <w:tcW w:w="3317" w:type="dxa"/>
          </w:tcPr>
          <w:p w14:paraId="54B8FAD5" w14:textId="77777777" w:rsidR="00094F60" w:rsidRPr="00ED495C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наложения повязки</w:t>
            </w:r>
          </w:p>
        </w:tc>
      </w:tr>
      <w:tr w:rsidR="00094F60" w:rsidRPr="00AE6896" w14:paraId="57F35B57" w14:textId="77777777" w:rsidTr="00170006">
        <w:trPr>
          <w:jc w:val="center"/>
        </w:trPr>
        <w:tc>
          <w:tcPr>
            <w:tcW w:w="588" w:type="dxa"/>
          </w:tcPr>
          <w:p w14:paraId="3C95C34F" w14:textId="77777777" w:rsidR="00094F60" w:rsidRPr="00AE6896" w:rsidRDefault="00094F60" w:rsidP="00094F60">
            <w:pPr>
              <w:pStyle w:val="a3"/>
              <w:numPr>
                <w:ilvl w:val="0"/>
                <w:numId w:val="3"/>
              </w:numPr>
              <w:spacing w:after="0" w:afterAutospacing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14:paraId="58727840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Антиретровирусные препараты:</w:t>
            </w:r>
          </w:p>
          <w:p w14:paraId="3A7C2530" w14:textId="77777777" w:rsidR="00094F60" w:rsidRPr="00AE6896" w:rsidRDefault="00094F60" w:rsidP="00094F60">
            <w:pPr>
              <w:pStyle w:val="a3"/>
              <w:numPr>
                <w:ilvl w:val="0"/>
                <w:numId w:val="4"/>
              </w:numPr>
              <w:spacing w:after="0" w:after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Лопинавир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Калетра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7AB7888" w14:textId="77777777" w:rsidR="00094F60" w:rsidRPr="00AE6896" w:rsidRDefault="00094F60" w:rsidP="00094F60">
            <w:pPr>
              <w:pStyle w:val="a3"/>
              <w:numPr>
                <w:ilvl w:val="0"/>
                <w:numId w:val="4"/>
              </w:numPr>
              <w:spacing w:after="0" w:after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Комбивир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3BC7EF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4871DD16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Зидовудин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33B76D9" w14:textId="77777777" w:rsidR="00094F60" w:rsidRPr="00AE6896" w:rsidRDefault="00094F60" w:rsidP="00094F60">
            <w:pPr>
              <w:pStyle w:val="a3"/>
              <w:numPr>
                <w:ilvl w:val="0"/>
                <w:numId w:val="5"/>
              </w:numPr>
              <w:spacing w:after="0" w:after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Зидо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-эйч или </w:t>
            </w:r>
          </w:p>
          <w:p w14:paraId="2B4B4537" w14:textId="77777777" w:rsidR="00094F60" w:rsidRPr="00AE6896" w:rsidRDefault="00094F60" w:rsidP="00094F60">
            <w:pPr>
              <w:pStyle w:val="a3"/>
              <w:numPr>
                <w:ilvl w:val="0"/>
                <w:numId w:val="5"/>
              </w:numPr>
              <w:spacing w:after="0" w:afterAutospacing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Ретровир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</w:tcPr>
          <w:p w14:paraId="01AB156B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15375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B8213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120</w:t>
            </w:r>
          </w:p>
          <w:p w14:paraId="3D4A0A30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5B3DE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60</w:t>
            </w:r>
          </w:p>
          <w:p w14:paraId="2A824316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46AFF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9A7D4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85F23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Таб. № 100</w:t>
            </w:r>
          </w:p>
          <w:p w14:paraId="11F68381" w14:textId="77777777" w:rsidR="00094F60" w:rsidRPr="00AE6896" w:rsidRDefault="00094F60" w:rsidP="00170006">
            <w:pPr>
              <w:spacing w:after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Кап. № 100</w:t>
            </w:r>
          </w:p>
        </w:tc>
        <w:tc>
          <w:tcPr>
            <w:tcW w:w="2408" w:type="dxa"/>
          </w:tcPr>
          <w:p w14:paraId="391FB1C6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3BE77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EA44A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  <w:p w14:paraId="3C51622E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05A80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  <w:p w14:paraId="6F0CA788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3EDBD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443B4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61446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3 упаковки</w:t>
            </w:r>
          </w:p>
          <w:p w14:paraId="75A4B0FF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4 упаковки</w:t>
            </w:r>
          </w:p>
        </w:tc>
        <w:tc>
          <w:tcPr>
            <w:tcW w:w="3317" w:type="dxa"/>
          </w:tcPr>
          <w:p w14:paraId="4A27123C" w14:textId="77777777" w:rsidR="00094F60" w:rsidRPr="00AE6896" w:rsidRDefault="00094F60" w:rsidP="00170006">
            <w:pPr>
              <w:spacing w:after="0" w:afterAutospacing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>химиопрофилактики</w:t>
            </w:r>
            <w:proofErr w:type="spellEnd"/>
            <w:r w:rsidRPr="00AE6896">
              <w:rPr>
                <w:rFonts w:ascii="Times New Roman" w:hAnsi="Times New Roman" w:cs="Times New Roman"/>
                <w:sz w:val="24"/>
                <w:szCs w:val="24"/>
              </w:rPr>
              <w:t xml:space="preserve"> ВИЧ-инфекции</w:t>
            </w:r>
          </w:p>
        </w:tc>
      </w:tr>
    </w:tbl>
    <w:p w14:paraId="2E0406C0" w14:textId="77777777" w:rsidR="00094F60" w:rsidRPr="00AE6896" w:rsidRDefault="00094F60" w:rsidP="0009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AE689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83CE09" w14:textId="77777777" w:rsidR="00094F60" w:rsidRPr="00AE6896" w:rsidRDefault="00094F60" w:rsidP="00094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sz w:val="24"/>
          <w:szCs w:val="24"/>
        </w:rPr>
        <w:t>Место хранения антиретровирусных препаратов для профилактики профессионального заражения ВИЧ-инфекцией определяются администрацией учреждения с учетом доступности в любое время суток, праздничных и выходных дней, а также условиями для хранения препаратов.</w:t>
      </w:r>
    </w:p>
    <w:p w14:paraId="3A842AC1" w14:textId="77777777" w:rsidR="00094F60" w:rsidRPr="00386412" w:rsidRDefault="00094F60" w:rsidP="00094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896">
        <w:rPr>
          <w:rFonts w:ascii="Times New Roman" w:hAnsi="Times New Roman" w:cs="Times New Roman"/>
          <w:sz w:val="24"/>
          <w:szCs w:val="24"/>
        </w:rPr>
        <w:t xml:space="preserve">Места хранения препарата вносятся в памятку «Действия медицинского персонала в случае </w:t>
      </w:r>
      <w:r w:rsidRPr="00386412">
        <w:rPr>
          <w:rFonts w:ascii="Times New Roman" w:hAnsi="Times New Roman" w:cs="Times New Roman"/>
          <w:sz w:val="24"/>
          <w:szCs w:val="24"/>
        </w:rPr>
        <w:t>возникновения аварийной ситуации с риском парентерального заражения».</w:t>
      </w:r>
    </w:p>
    <w:p w14:paraId="7B68EEC6" w14:textId="77777777" w:rsidR="00094F60" w:rsidRPr="00386412" w:rsidRDefault="00094F60" w:rsidP="00094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12">
        <w:rPr>
          <w:rFonts w:ascii="Times New Roman" w:hAnsi="Times New Roman" w:cs="Times New Roman"/>
          <w:sz w:val="24"/>
          <w:szCs w:val="24"/>
        </w:rPr>
        <w:t>Для промывания глаз и носа использовать водопроводную воду.</w:t>
      </w:r>
    </w:p>
    <w:p w14:paraId="039D18C5" w14:textId="77777777" w:rsidR="00094F60" w:rsidRDefault="00094F60" w:rsidP="00094F6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12">
        <w:rPr>
          <w:rFonts w:ascii="Times New Roman" w:hAnsi="Times New Roman" w:cs="Times New Roman"/>
          <w:sz w:val="24"/>
          <w:szCs w:val="24"/>
        </w:rPr>
        <w:t>Необходимо предусмотреть неприкосновенный запас дезинфицирующих</w:t>
      </w:r>
      <w:r w:rsidRPr="00AE6896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14:paraId="3CCBF457" w14:textId="77777777" w:rsidR="00094F60" w:rsidRDefault="00094F60" w:rsidP="00094F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97EF9" w14:textId="77777777" w:rsidR="00094F60" w:rsidRDefault="00094F60" w:rsidP="00094F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D81">
        <w:rPr>
          <w:rFonts w:ascii="Times New Roman" w:hAnsi="Times New Roman" w:cs="Times New Roman"/>
          <w:sz w:val="24"/>
          <w:szCs w:val="24"/>
        </w:rPr>
        <w:t xml:space="preserve">* </w:t>
      </w:r>
      <w:r w:rsidRPr="005C7D81">
        <w:rPr>
          <w:rFonts w:ascii="Times New Roman" w:hAnsi="Times New Roman" w:cs="Times New Roman"/>
          <w:i/>
          <w:sz w:val="24"/>
          <w:szCs w:val="24"/>
        </w:rPr>
        <w:t>Изменения внесены на основании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14:paraId="253920B4" w14:textId="77777777" w:rsidR="00094F60" w:rsidRPr="005C1BCC" w:rsidRDefault="00094F60" w:rsidP="00094F6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1BCC">
        <w:rPr>
          <w:rFonts w:ascii="Times New Roman" w:hAnsi="Times New Roman" w:cs="Times New Roman"/>
          <w:b/>
          <w:i/>
          <w:sz w:val="24"/>
          <w:szCs w:val="24"/>
        </w:rPr>
        <w:t>Приказа Министерства здравоохранения РФ от 09.01.2018 г. № 1н</w:t>
      </w:r>
      <w:r w:rsidRPr="005C1BCC">
        <w:rPr>
          <w:rFonts w:ascii="Times New Roman" w:hAnsi="Times New Roman" w:cs="Times New Roman"/>
          <w:i/>
          <w:sz w:val="24"/>
          <w:szCs w:val="24"/>
        </w:rPr>
        <w:t xml:space="preserve"> «Об утверждении требований к комплектации лекарственными препаратами и медицинскими изделиями</w:t>
      </w:r>
      <w:r>
        <w:rPr>
          <w:rFonts w:ascii="Times New Roman" w:hAnsi="Times New Roman" w:cs="Times New Roman"/>
          <w:i/>
          <w:sz w:val="24"/>
          <w:szCs w:val="24"/>
        </w:rPr>
        <w:t xml:space="preserve">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помощи».</w:t>
      </w:r>
    </w:p>
    <w:p w14:paraId="1BA851D0" w14:textId="77777777" w:rsidR="00094F60" w:rsidRDefault="00094F60" w:rsidP="00094F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35769C9" w14:textId="77777777" w:rsidR="00094F60" w:rsidRPr="00BA4D7A" w:rsidRDefault="00094F60" w:rsidP="00094F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7A">
        <w:rPr>
          <w:rFonts w:ascii="Times New Roman" w:hAnsi="Times New Roman" w:cs="Times New Roman"/>
          <w:b/>
          <w:sz w:val="28"/>
          <w:szCs w:val="28"/>
        </w:rPr>
        <w:t>Тактика медперсонала при контакте с биологическими жидкостями пациента</w:t>
      </w:r>
    </w:p>
    <w:p w14:paraId="6B8219F6" w14:textId="77777777" w:rsidR="00094F60" w:rsidRPr="00BA4D7A" w:rsidRDefault="00094F60" w:rsidP="00094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A4D7A">
        <w:rPr>
          <w:rFonts w:ascii="Times New Roman" w:hAnsi="Times New Roman" w:cs="Times New Roman"/>
          <w:i/>
          <w:sz w:val="24"/>
        </w:rPr>
        <w:t xml:space="preserve">Приказ Министерства труда и социальной защиты РФ от 18.12.2020 г. № 928н </w:t>
      </w:r>
    </w:p>
    <w:p w14:paraId="792AD951" w14:textId="2B0C6566" w:rsidR="00094F60" w:rsidRDefault="00094F60" w:rsidP="00094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BA4D7A">
        <w:rPr>
          <w:rFonts w:ascii="Times New Roman" w:hAnsi="Times New Roman" w:cs="Times New Roman"/>
          <w:i/>
          <w:sz w:val="24"/>
        </w:rPr>
        <w:t>«Об утверждении правил по охране труда в медицинских организациях»</w:t>
      </w:r>
    </w:p>
    <w:p w14:paraId="159AC43D" w14:textId="77777777" w:rsidR="007674AC" w:rsidRPr="00BA4D7A" w:rsidRDefault="007674AC" w:rsidP="00094F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tbl>
      <w:tblPr>
        <w:tblpPr w:leftFromText="180" w:rightFromText="180" w:vertAnchor="page" w:horzAnchor="margin" w:tblpXSpec="center" w:tblpY="13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9243"/>
      </w:tblGrid>
      <w:tr w:rsidR="00094F60" w:rsidRPr="00BA4D7A" w14:paraId="57E5262B" w14:textId="77777777" w:rsidTr="00170006">
        <w:tc>
          <w:tcPr>
            <w:tcW w:w="9918" w:type="dxa"/>
            <w:gridSpan w:val="2"/>
          </w:tcPr>
          <w:p w14:paraId="7BDFE871" w14:textId="77777777" w:rsidR="00094F60" w:rsidRPr="00BA4D7A" w:rsidRDefault="00094F60" w:rsidP="0017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hAnsi="Times New Roman" w:cs="Times New Roman"/>
                <w:b/>
                <w:szCs w:val="26"/>
              </w:rPr>
              <w:lastRenderedPageBreak/>
              <w:t>При повреждении кожи инструментами, загрязненными кровью пациента</w:t>
            </w:r>
          </w:p>
        </w:tc>
      </w:tr>
      <w:tr w:rsidR="00094F60" w:rsidRPr="00BA4D7A" w14:paraId="35B41388" w14:textId="77777777" w:rsidTr="00170006">
        <w:tc>
          <w:tcPr>
            <w:tcW w:w="675" w:type="dxa"/>
          </w:tcPr>
          <w:p w14:paraId="0CF627DA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5A637CB5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>Вымыть руки, не снимая перчаток, проточной водой с мылом</w:t>
            </w:r>
          </w:p>
        </w:tc>
      </w:tr>
      <w:tr w:rsidR="00094F60" w:rsidRPr="00BA4D7A" w14:paraId="28CA5D49" w14:textId="77777777" w:rsidTr="00170006">
        <w:tc>
          <w:tcPr>
            <w:tcW w:w="675" w:type="dxa"/>
          </w:tcPr>
          <w:p w14:paraId="585E11D6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2BDF18E2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 xml:space="preserve">Снять перчатки рабочей поверхностью внутрь и сбросить их в </w:t>
            </w:r>
            <w:proofErr w:type="spellStart"/>
            <w:r w:rsidRPr="00BA4D7A">
              <w:rPr>
                <w:rFonts w:ascii="Times New Roman" w:hAnsi="Times New Roman" w:cs="Times New Roman"/>
                <w:szCs w:val="26"/>
              </w:rPr>
              <w:t>дезраствор</w:t>
            </w:r>
            <w:proofErr w:type="spellEnd"/>
          </w:p>
        </w:tc>
      </w:tr>
      <w:tr w:rsidR="00094F60" w:rsidRPr="00BA4D7A" w14:paraId="23FEB0D2" w14:textId="77777777" w:rsidTr="00170006">
        <w:tc>
          <w:tcPr>
            <w:tcW w:w="675" w:type="dxa"/>
          </w:tcPr>
          <w:p w14:paraId="7669826C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48BD5F52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pacing w:val="-5"/>
                <w:szCs w:val="26"/>
              </w:rPr>
              <w:t>Помыть руки с мылом под проточной водой</w:t>
            </w:r>
          </w:p>
        </w:tc>
      </w:tr>
      <w:tr w:rsidR="00094F60" w:rsidRPr="00BA4D7A" w14:paraId="1F91E066" w14:textId="77777777" w:rsidTr="00170006">
        <w:tc>
          <w:tcPr>
            <w:tcW w:w="675" w:type="dxa"/>
          </w:tcPr>
          <w:p w14:paraId="7CD22E92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26517F6B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pacing w:val="-5"/>
                <w:szCs w:val="26"/>
              </w:rPr>
            </w:pPr>
            <w:r w:rsidRPr="00BA4D7A">
              <w:rPr>
                <w:rFonts w:ascii="Times New Roman" w:hAnsi="Times New Roman" w:cs="Times New Roman"/>
                <w:spacing w:val="-5"/>
                <w:szCs w:val="26"/>
              </w:rPr>
              <w:t>Высушить руки одноразовым полотенцем или салфеткой</w:t>
            </w:r>
          </w:p>
        </w:tc>
      </w:tr>
      <w:tr w:rsidR="00094F60" w:rsidRPr="00BA4D7A" w14:paraId="5B0B832D" w14:textId="77777777" w:rsidTr="00170006">
        <w:tc>
          <w:tcPr>
            <w:tcW w:w="675" w:type="dxa"/>
          </w:tcPr>
          <w:p w14:paraId="3A5A6932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39826939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hAnsi="Times New Roman" w:cs="Times New Roman"/>
                <w:szCs w:val="26"/>
              </w:rPr>
              <w:t>Обработать рану 70 % раствором этилового спирта</w:t>
            </w:r>
          </w:p>
        </w:tc>
      </w:tr>
      <w:tr w:rsidR="00094F60" w:rsidRPr="00BA4D7A" w14:paraId="76E9AA19" w14:textId="77777777" w:rsidTr="00170006">
        <w:tc>
          <w:tcPr>
            <w:tcW w:w="675" w:type="dxa"/>
          </w:tcPr>
          <w:p w14:paraId="63B43C86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1482BF18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9"/>
                <w:szCs w:val="26"/>
              </w:rPr>
              <w:t>Обработать рану 5 % спиртовым раствором йода</w:t>
            </w:r>
          </w:p>
        </w:tc>
      </w:tr>
      <w:tr w:rsidR="00094F60" w:rsidRPr="00BA4D7A" w14:paraId="1793299C" w14:textId="77777777" w:rsidTr="00170006">
        <w:tc>
          <w:tcPr>
            <w:tcW w:w="675" w:type="dxa"/>
          </w:tcPr>
          <w:p w14:paraId="7D2F6BA0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1F40E4B8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Заклеить рану бактерицидным лейкопластырем</w:t>
            </w:r>
          </w:p>
        </w:tc>
      </w:tr>
      <w:tr w:rsidR="00094F60" w:rsidRPr="00BA4D7A" w14:paraId="6302B890" w14:textId="77777777" w:rsidTr="00170006">
        <w:tc>
          <w:tcPr>
            <w:tcW w:w="675" w:type="dxa"/>
          </w:tcPr>
          <w:p w14:paraId="03AFF315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100D22F5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>При необходимости продолжать работу – надеть перчатки</w:t>
            </w:r>
          </w:p>
        </w:tc>
      </w:tr>
      <w:tr w:rsidR="00094F60" w:rsidRPr="00BA4D7A" w14:paraId="17B659EA" w14:textId="77777777" w:rsidTr="00170006">
        <w:tc>
          <w:tcPr>
            <w:tcW w:w="675" w:type="dxa"/>
          </w:tcPr>
          <w:p w14:paraId="7A6F68EA" w14:textId="77777777" w:rsidR="00094F60" w:rsidRPr="00BA4D7A" w:rsidRDefault="00094F60" w:rsidP="00094F60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1F18DBD6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Оформить аварийную ситуацию в журнале по окончанию мани</w:t>
            </w: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softHyphen/>
            </w:r>
            <w:r w:rsidRPr="00BA4D7A">
              <w:rPr>
                <w:rFonts w:ascii="Times New Roman" w:eastAsia="Times New Roman" w:hAnsi="Times New Roman" w:cs="Times New Roman"/>
                <w:szCs w:val="26"/>
              </w:rPr>
              <w:t>пуляции (действий, вмешательства)</w:t>
            </w:r>
          </w:p>
        </w:tc>
      </w:tr>
      <w:tr w:rsidR="00094F60" w:rsidRPr="00BA4D7A" w14:paraId="4358701B" w14:textId="77777777" w:rsidTr="00170006">
        <w:tc>
          <w:tcPr>
            <w:tcW w:w="675" w:type="dxa"/>
          </w:tcPr>
          <w:p w14:paraId="49A43030" w14:textId="77777777" w:rsidR="00094F60" w:rsidRPr="00BA4D7A" w:rsidRDefault="00094F60" w:rsidP="0017000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3AD97489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</w:tr>
      <w:tr w:rsidR="00094F60" w:rsidRPr="00BA4D7A" w14:paraId="2B6CE9BD" w14:textId="77777777" w:rsidTr="00170006">
        <w:tc>
          <w:tcPr>
            <w:tcW w:w="9918" w:type="dxa"/>
            <w:gridSpan w:val="2"/>
          </w:tcPr>
          <w:p w14:paraId="32D18876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bCs/>
                <w:spacing w:val="-13"/>
                <w:szCs w:val="26"/>
              </w:rPr>
              <w:t>При попадании биологических жидкостей на незащищенную кожу</w:t>
            </w:r>
          </w:p>
        </w:tc>
      </w:tr>
      <w:tr w:rsidR="00094F60" w:rsidRPr="00BA4D7A" w14:paraId="79D13446" w14:textId="77777777" w:rsidTr="00170006">
        <w:tc>
          <w:tcPr>
            <w:tcW w:w="675" w:type="dxa"/>
          </w:tcPr>
          <w:p w14:paraId="0C4FCD75" w14:textId="77777777" w:rsidR="00094F60" w:rsidRPr="00BA4D7A" w:rsidRDefault="00094F60" w:rsidP="00094F6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6C89B427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Обработать немедленно кожу 70 % раствором этилового спирта</w:t>
            </w:r>
          </w:p>
        </w:tc>
      </w:tr>
      <w:tr w:rsidR="00094F60" w:rsidRPr="00BA4D7A" w14:paraId="6ED21551" w14:textId="77777777" w:rsidTr="00170006">
        <w:tc>
          <w:tcPr>
            <w:tcW w:w="675" w:type="dxa"/>
          </w:tcPr>
          <w:p w14:paraId="69CF6839" w14:textId="77777777" w:rsidR="00094F60" w:rsidRPr="00BA4D7A" w:rsidRDefault="00094F60" w:rsidP="00094F6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54DE4A37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>Обмыть водой с мылом</w:t>
            </w:r>
          </w:p>
        </w:tc>
      </w:tr>
      <w:tr w:rsidR="00094F60" w:rsidRPr="00BA4D7A" w14:paraId="05F306FE" w14:textId="77777777" w:rsidTr="00170006">
        <w:tc>
          <w:tcPr>
            <w:tcW w:w="675" w:type="dxa"/>
          </w:tcPr>
          <w:p w14:paraId="0C88AF80" w14:textId="77777777" w:rsidR="00094F60" w:rsidRPr="00BA4D7A" w:rsidRDefault="00094F60" w:rsidP="00094F6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</w:tcPr>
          <w:p w14:paraId="72C18AB4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Высушить кожу</w:t>
            </w:r>
          </w:p>
        </w:tc>
      </w:tr>
      <w:tr w:rsidR="00094F60" w:rsidRPr="00BA4D7A" w14:paraId="2C20A352" w14:textId="77777777" w:rsidTr="00170006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575FEB74" w14:textId="77777777" w:rsidR="00094F60" w:rsidRPr="00BA4D7A" w:rsidRDefault="00094F60" w:rsidP="00094F60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15D8AF4A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1"/>
                <w:szCs w:val="26"/>
              </w:rPr>
              <w:t xml:space="preserve">Обработать тампоном или салфеткой, пропитанной 70 % раствором этилового спирта </w:t>
            </w:r>
            <w:r w:rsidRPr="00BA4D7A">
              <w:rPr>
                <w:rFonts w:ascii="Times New Roman" w:eastAsia="Times New Roman" w:hAnsi="Times New Roman" w:cs="Times New Roman"/>
                <w:szCs w:val="26"/>
              </w:rPr>
              <w:t xml:space="preserve">повторно. </w:t>
            </w:r>
          </w:p>
          <w:p w14:paraId="34C95DCF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>Не тереть!</w:t>
            </w:r>
          </w:p>
        </w:tc>
      </w:tr>
      <w:tr w:rsidR="00094F60" w:rsidRPr="00BA4D7A" w14:paraId="5E8E972B" w14:textId="77777777" w:rsidTr="00170006"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14:paraId="7B264173" w14:textId="77777777" w:rsidR="00094F60" w:rsidRPr="00BA4D7A" w:rsidRDefault="00094F60" w:rsidP="00170006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05A9CF9E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</w:tr>
      <w:tr w:rsidR="00094F60" w:rsidRPr="00BA4D7A" w14:paraId="7F2D3AEF" w14:textId="77777777" w:rsidTr="00170006">
        <w:tc>
          <w:tcPr>
            <w:tcW w:w="9918" w:type="dxa"/>
            <w:gridSpan w:val="2"/>
          </w:tcPr>
          <w:p w14:paraId="1F4A445C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глаз</w:t>
            </w:r>
          </w:p>
        </w:tc>
      </w:tr>
      <w:tr w:rsidR="00094F60" w:rsidRPr="00BA4D7A" w14:paraId="6FC6DB43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053AE7E7" w14:textId="77777777" w:rsidR="00094F60" w:rsidRPr="00BA4D7A" w:rsidRDefault="00094F60" w:rsidP="00094F6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3FDF2CCF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 xml:space="preserve">Слизистую оболочку глаза обильно промыть водой. 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>Не тереть!</w:t>
            </w:r>
          </w:p>
        </w:tc>
      </w:tr>
      <w:tr w:rsidR="00094F60" w:rsidRPr="00BA4D7A" w14:paraId="6B552346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3AD67FEB" w14:textId="77777777" w:rsidR="00094F60" w:rsidRPr="00BA4D7A" w:rsidRDefault="00094F60" w:rsidP="00094F60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51F62779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094F60" w:rsidRPr="00BA4D7A" w14:paraId="644A83EC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3C3717DC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289B2E43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094F60" w:rsidRPr="00BA4D7A" w14:paraId="26DCB777" w14:textId="77777777" w:rsidTr="00170006">
        <w:tc>
          <w:tcPr>
            <w:tcW w:w="9918" w:type="dxa"/>
            <w:gridSpan w:val="2"/>
          </w:tcPr>
          <w:p w14:paraId="19B3EECC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полости рта</w:t>
            </w:r>
          </w:p>
        </w:tc>
      </w:tr>
      <w:tr w:rsidR="00094F60" w:rsidRPr="00BA4D7A" w14:paraId="7A46DA86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7C772246" w14:textId="77777777" w:rsidR="00094F60" w:rsidRPr="00BA4D7A" w:rsidRDefault="00094F60" w:rsidP="00094F60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016AD3AA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pacing w:val="-10"/>
                <w:szCs w:val="26"/>
              </w:rPr>
              <w:t>Ротовую полость промыть большим количеством воды и прополоскать 70 % раствором этилового спирта</w:t>
            </w:r>
          </w:p>
        </w:tc>
      </w:tr>
      <w:tr w:rsidR="00094F60" w:rsidRPr="00BA4D7A" w14:paraId="63973DE3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0B3A489C" w14:textId="77777777" w:rsidR="00094F60" w:rsidRPr="00BA4D7A" w:rsidRDefault="00094F60" w:rsidP="00094F60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56004656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094F60" w:rsidRPr="00BA4D7A" w14:paraId="1BEB1DE8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3C2E15D7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4F08B3EB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094F60" w:rsidRPr="00BA4D7A" w14:paraId="2D7BDCF7" w14:textId="77777777" w:rsidTr="00170006">
        <w:tc>
          <w:tcPr>
            <w:tcW w:w="9918" w:type="dxa"/>
            <w:gridSpan w:val="2"/>
          </w:tcPr>
          <w:p w14:paraId="25E71776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b/>
                <w:spacing w:val="-4"/>
                <w:szCs w:val="26"/>
              </w:rPr>
              <w:t>При попадании крови пациента на слизистую оболочку носа</w:t>
            </w:r>
          </w:p>
        </w:tc>
      </w:tr>
      <w:tr w:rsidR="00094F60" w:rsidRPr="00BA4D7A" w14:paraId="04D8E3E4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03D8B412" w14:textId="77777777" w:rsidR="00094F60" w:rsidRPr="00BA4D7A" w:rsidRDefault="00094F60" w:rsidP="00094F6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2B80BCD4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 xml:space="preserve">Слизистую оболочку носа обильно промыть под проточной водой. 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Не тереть!</w:t>
            </w:r>
          </w:p>
        </w:tc>
      </w:tr>
      <w:tr w:rsidR="00094F60" w:rsidRPr="00BA4D7A" w14:paraId="09ACC706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0FAB5143" w14:textId="77777777" w:rsidR="00094F60" w:rsidRPr="00BA4D7A" w:rsidRDefault="00094F60" w:rsidP="00094F60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3A5929FE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  <w:r w:rsidRPr="00BA4D7A">
              <w:rPr>
                <w:rFonts w:ascii="Times New Roman" w:eastAsia="Times New Roman" w:hAnsi="Times New Roman" w:cs="Times New Roman"/>
                <w:szCs w:val="26"/>
              </w:rPr>
              <w:t>Оформить аварийную ситуацию в журнале учета.</w:t>
            </w:r>
          </w:p>
        </w:tc>
      </w:tr>
      <w:tr w:rsidR="00094F60" w:rsidRPr="00BA4D7A" w14:paraId="35111945" w14:textId="77777777" w:rsidTr="00170006">
        <w:tc>
          <w:tcPr>
            <w:tcW w:w="675" w:type="dxa"/>
            <w:tcBorders>
              <w:right w:val="single" w:sz="4" w:space="0" w:color="auto"/>
            </w:tcBorders>
          </w:tcPr>
          <w:p w14:paraId="445BEB2D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Cs w:val="26"/>
              </w:rPr>
            </w:pPr>
          </w:p>
        </w:tc>
        <w:tc>
          <w:tcPr>
            <w:tcW w:w="9243" w:type="dxa"/>
            <w:tcBorders>
              <w:left w:val="single" w:sz="4" w:space="0" w:color="auto"/>
            </w:tcBorders>
          </w:tcPr>
          <w:p w14:paraId="1559E774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Cs w:val="26"/>
              </w:rPr>
            </w:pPr>
          </w:p>
        </w:tc>
      </w:tr>
      <w:tr w:rsidR="00094F60" w:rsidRPr="00BA4D7A" w14:paraId="5202C4F5" w14:textId="77777777" w:rsidTr="00170006">
        <w:tc>
          <w:tcPr>
            <w:tcW w:w="9918" w:type="dxa"/>
            <w:gridSpan w:val="2"/>
          </w:tcPr>
          <w:p w14:paraId="6C033485" w14:textId="77777777" w:rsidR="00094F60" w:rsidRPr="00BA4D7A" w:rsidRDefault="00094F60" w:rsidP="001700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Cs w:val="26"/>
              </w:rPr>
            </w:pPr>
            <w:r w:rsidRPr="00BA4D7A">
              <w:rPr>
                <w:rFonts w:ascii="Times New Roman" w:hAnsi="Times New Roman" w:cs="Times New Roman"/>
                <w:b/>
                <w:spacing w:val="-5"/>
                <w:szCs w:val="26"/>
              </w:rPr>
              <w:t xml:space="preserve">          В течение</w:t>
            </w:r>
            <w:r w:rsidRPr="00BA4D7A">
              <w:rPr>
                <w:rFonts w:ascii="Times New Roman" w:eastAsia="Times New Roman" w:hAnsi="Times New Roman" w:cs="Times New Roman"/>
                <w:b/>
                <w:spacing w:val="-5"/>
                <w:szCs w:val="26"/>
              </w:rPr>
              <w:t xml:space="preserve"> первых 2 часов после аварии, в случае необходимости, </w:t>
            </w:r>
            <w:r w:rsidRPr="00BA4D7A">
              <w:rPr>
                <w:rFonts w:ascii="Times New Roman" w:eastAsia="Times New Roman" w:hAnsi="Times New Roman" w:cs="Times New Roman"/>
                <w:b/>
                <w:spacing w:val="-3"/>
                <w:szCs w:val="26"/>
              </w:rPr>
              <w:t>принять антиретровирусный препарат с цепью профилактики парентерального</w:t>
            </w:r>
            <w:r w:rsidRPr="00BA4D7A">
              <w:rPr>
                <w:rFonts w:ascii="Times New Roman" w:eastAsia="Times New Roman" w:hAnsi="Times New Roman" w:cs="Times New Roman"/>
                <w:b/>
                <w:szCs w:val="26"/>
              </w:rPr>
              <w:t xml:space="preserve"> заражения ВИЧ - инфекцией.</w:t>
            </w:r>
          </w:p>
        </w:tc>
      </w:tr>
    </w:tbl>
    <w:p w14:paraId="4F4AC18C" w14:textId="77777777" w:rsidR="00094F60" w:rsidRPr="00676CBC" w:rsidRDefault="00094F60" w:rsidP="00094F60">
      <w:pPr>
        <w:shd w:val="clear" w:color="auto" w:fill="FFFFFF"/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b/>
          <w:iCs/>
          <w:spacing w:val="-6"/>
          <w:sz w:val="26"/>
          <w:szCs w:val="26"/>
        </w:rPr>
        <w:t>При попадании крови и других биологический жидкостей пациента на халат, одежду:</w:t>
      </w:r>
    </w:p>
    <w:p w14:paraId="01EFE9D6" w14:textId="77777777" w:rsidR="00094F60" w:rsidRPr="00676CBC" w:rsidRDefault="00094F60" w:rsidP="00094F60">
      <w:pPr>
        <w:widowControl w:val="0"/>
        <w:numPr>
          <w:ilvl w:val="0"/>
          <w:numId w:val="1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снять одежду, соблюдая правила снятия;</w:t>
      </w:r>
    </w:p>
    <w:p w14:paraId="6BEA5F47" w14:textId="77777777" w:rsidR="00094F60" w:rsidRPr="00676CBC" w:rsidRDefault="00094F60" w:rsidP="00094F6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pacing w:val="-9"/>
          <w:sz w:val="26"/>
          <w:szCs w:val="26"/>
        </w:rPr>
        <w:t>замо</w:t>
      </w:r>
      <w:r w:rsidRPr="00676CBC">
        <w:rPr>
          <w:rFonts w:ascii="Times New Roman" w:hAnsi="Times New Roman" w:cs="Times New Roman"/>
          <w:spacing w:val="-9"/>
          <w:sz w:val="26"/>
          <w:szCs w:val="26"/>
        </w:rPr>
        <w:softHyphen/>
      </w:r>
      <w:r w:rsidRPr="00676CBC">
        <w:rPr>
          <w:rFonts w:ascii="Times New Roman" w:hAnsi="Times New Roman" w:cs="Times New Roman"/>
          <w:sz w:val="26"/>
          <w:szCs w:val="26"/>
        </w:rPr>
        <w:t xml:space="preserve">чить в </w:t>
      </w:r>
      <w:proofErr w:type="spellStart"/>
      <w:r w:rsidRPr="00676CBC">
        <w:rPr>
          <w:rFonts w:ascii="Times New Roman" w:hAnsi="Times New Roman" w:cs="Times New Roman"/>
          <w:sz w:val="26"/>
          <w:szCs w:val="26"/>
        </w:rPr>
        <w:t>дезинфектант</w:t>
      </w:r>
      <w:proofErr w:type="spellEnd"/>
      <w:r w:rsidRPr="00676CBC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19560AE7" w14:textId="77777777" w:rsidR="00094F60" w:rsidRPr="00676CBC" w:rsidRDefault="00094F60" w:rsidP="00094F6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>кожу рук и других участков тела при их загрязнении, через одежду, после снятия одежды, протереть 70 % раствором этилового спирта;</w:t>
      </w:r>
    </w:p>
    <w:p w14:paraId="14ECFDE3" w14:textId="77777777" w:rsidR="00094F60" w:rsidRPr="00676CBC" w:rsidRDefault="00094F60" w:rsidP="00094F60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>поверхность промыть водой с мылом и повторно протереть спиртом;</w:t>
      </w:r>
    </w:p>
    <w:p w14:paraId="62D4A941" w14:textId="77777777" w:rsidR="00094F60" w:rsidRPr="00676CBC" w:rsidRDefault="00094F60" w:rsidP="00094F60">
      <w:pPr>
        <w:pStyle w:val="a3"/>
        <w:numPr>
          <w:ilvl w:val="0"/>
          <w:numId w:val="16"/>
        </w:numPr>
        <w:shd w:val="clear" w:color="auto" w:fill="FFFFFF"/>
        <w:tabs>
          <w:tab w:val="left" w:leader="dot" w:pos="42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pacing w:val="-3"/>
          <w:sz w:val="26"/>
          <w:szCs w:val="26"/>
        </w:rPr>
      </w:pPr>
      <w:r w:rsidRPr="00676CBC">
        <w:rPr>
          <w:rFonts w:ascii="Times New Roman" w:hAnsi="Times New Roman" w:cs="Times New Roman"/>
          <w:sz w:val="26"/>
          <w:szCs w:val="26"/>
        </w:rPr>
        <w:t xml:space="preserve">загрязненную обувь двукратно протереть тампоном, смоченным в растворе </w:t>
      </w:r>
      <w:proofErr w:type="spellStart"/>
      <w:r w:rsidRPr="00676CBC">
        <w:rPr>
          <w:rFonts w:ascii="Times New Roman" w:hAnsi="Times New Roman" w:cs="Times New Roman"/>
          <w:sz w:val="26"/>
          <w:szCs w:val="26"/>
        </w:rPr>
        <w:t>дезсредства</w:t>
      </w:r>
      <w:proofErr w:type="spellEnd"/>
      <w:r w:rsidRPr="00676CBC">
        <w:rPr>
          <w:rFonts w:ascii="Times New Roman" w:hAnsi="Times New Roman" w:cs="Times New Roman"/>
          <w:sz w:val="26"/>
          <w:szCs w:val="26"/>
        </w:rPr>
        <w:t>.</w:t>
      </w:r>
    </w:p>
    <w:p w14:paraId="136E20DF" w14:textId="77777777" w:rsidR="00094F60" w:rsidRPr="00676CBC" w:rsidRDefault="00094F60" w:rsidP="00094F60">
      <w:pPr>
        <w:shd w:val="clear" w:color="auto" w:fill="FFFFFF"/>
        <w:tabs>
          <w:tab w:val="left" w:leader="dot" w:pos="4267"/>
        </w:tabs>
        <w:spacing w:after="0"/>
        <w:rPr>
          <w:rFonts w:ascii="Times New Roman" w:hAnsi="Times New Roman" w:cs="Times New Roman"/>
          <w:b/>
          <w:spacing w:val="-3"/>
          <w:sz w:val="26"/>
          <w:szCs w:val="26"/>
        </w:rPr>
      </w:pPr>
    </w:p>
    <w:p w14:paraId="02EFC0F7" w14:textId="77777777" w:rsidR="00094F60" w:rsidRPr="00676CBC" w:rsidRDefault="00094F60" w:rsidP="00094F60">
      <w:pPr>
        <w:shd w:val="clear" w:color="auto" w:fill="FFFFFF"/>
        <w:tabs>
          <w:tab w:val="left" w:leader="dot" w:pos="426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76CBC">
        <w:rPr>
          <w:rFonts w:ascii="Times New Roman" w:hAnsi="Times New Roman" w:cs="Times New Roman"/>
          <w:b/>
          <w:spacing w:val="-3"/>
          <w:sz w:val="26"/>
          <w:szCs w:val="26"/>
        </w:rPr>
        <w:t xml:space="preserve">При </w:t>
      </w:r>
      <w:r w:rsidRPr="00676CBC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разрушении емкости с кровью (разбита или опрокинута пробирка и т.д.):</w:t>
      </w:r>
    </w:p>
    <w:p w14:paraId="42CA6ED0" w14:textId="77777777" w:rsidR="00094F60" w:rsidRPr="00676CBC" w:rsidRDefault="00094F60" w:rsidP="00094F60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76CBC">
        <w:rPr>
          <w:rFonts w:ascii="Times New Roman" w:hAnsi="Times New Roman" w:cs="Times New Roman"/>
          <w:spacing w:val="-9"/>
          <w:sz w:val="26"/>
          <w:szCs w:val="26"/>
        </w:rPr>
        <w:t>ограничить место аварии;</w:t>
      </w:r>
    </w:p>
    <w:p w14:paraId="6B0A0C69" w14:textId="77777777" w:rsidR="00094F60" w:rsidRPr="00676CBC" w:rsidRDefault="00094F60" w:rsidP="00094F60">
      <w:pPr>
        <w:widowControl w:val="0"/>
        <w:numPr>
          <w:ilvl w:val="0"/>
          <w:numId w:val="17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засыпать гранулами хлорсодержащего </w:t>
      </w:r>
      <w:proofErr w:type="spellStart"/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дезинфектанта</w:t>
      </w:r>
      <w:proofErr w:type="spellEnd"/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(кон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  <w:t>центрация по режиму, предусмотренному для вирусных ин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z w:val="26"/>
          <w:szCs w:val="26"/>
        </w:rPr>
        <w:t>фекций);</w:t>
      </w:r>
    </w:p>
    <w:p w14:paraId="7B8B09BC" w14:textId="77777777" w:rsidR="00094F60" w:rsidRPr="00676CBC" w:rsidRDefault="00094F60" w:rsidP="00094F60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после экспозиции собрать разбитую емкость с помощью сов</w:t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z w:val="26"/>
          <w:szCs w:val="26"/>
        </w:rPr>
        <w:t>ка и ветоши;</w:t>
      </w:r>
    </w:p>
    <w:p w14:paraId="2001593A" w14:textId="77777777" w:rsidR="00094F60" w:rsidRPr="00991609" w:rsidRDefault="00094F60" w:rsidP="00094F60">
      <w:pPr>
        <w:widowControl w:val="0"/>
        <w:numPr>
          <w:ilvl w:val="0"/>
          <w:numId w:val="18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6CBC">
        <w:rPr>
          <w:rFonts w:ascii="Times New Roman" w:eastAsia="Times New Roman" w:hAnsi="Times New Roman" w:cs="Times New Roman"/>
          <w:spacing w:val="-11"/>
          <w:sz w:val="26"/>
          <w:szCs w:val="26"/>
        </w:rPr>
        <w:t>протереть место аварии дважды ветошью, смоченной дезин</w:t>
      </w:r>
      <w:r w:rsidRPr="00676CBC">
        <w:rPr>
          <w:rFonts w:ascii="Times New Roman" w:eastAsia="Times New Roman" w:hAnsi="Times New Roman" w:cs="Times New Roman"/>
          <w:spacing w:val="-11"/>
          <w:sz w:val="26"/>
          <w:szCs w:val="26"/>
        </w:rPr>
        <w:softHyphen/>
      </w:r>
      <w:r w:rsidRPr="00676CBC">
        <w:rPr>
          <w:rFonts w:ascii="Times New Roman" w:eastAsia="Times New Roman" w:hAnsi="Times New Roman" w:cs="Times New Roman"/>
          <w:spacing w:val="-10"/>
          <w:sz w:val="26"/>
          <w:szCs w:val="26"/>
        </w:rPr>
        <w:t>фицирующим раствором и вымыть водой.</w:t>
      </w:r>
    </w:p>
    <w:p w14:paraId="6EC8B725" w14:textId="77777777" w:rsidR="00094F60" w:rsidRDefault="00094F60" w:rsidP="00094F6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567" w:right="565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2705AC" w14:textId="77777777" w:rsidR="00094F60" w:rsidRPr="00676CBC" w:rsidRDefault="00094F60" w:rsidP="00094F60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ind w:left="567" w:right="56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6CBC">
        <w:rPr>
          <w:rFonts w:ascii="Times New Roman" w:eastAsia="Times New Roman" w:hAnsi="Times New Roman" w:cs="Times New Roman"/>
          <w:b/>
          <w:sz w:val="28"/>
          <w:szCs w:val="28"/>
        </w:rPr>
        <w:t>Оформление аварийной ситуации проводится в соответствии с установленными требованиями:</w:t>
      </w:r>
    </w:p>
    <w:p w14:paraId="65115B71" w14:textId="77777777" w:rsidR="00094F60" w:rsidRPr="00676CBC" w:rsidRDefault="00094F60" w:rsidP="00094F6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 xml:space="preserve">сотрудники ЛПМО должны незамедлительно сообщать о каждом аварийном случае руководителю подразделения, его заместителю или </w:t>
      </w:r>
      <w:r w:rsidRPr="00676CBC">
        <w:rPr>
          <w:rFonts w:ascii="Times New Roman" w:hAnsi="Times New Roman" w:cs="Times New Roman"/>
          <w:sz w:val="28"/>
          <w:szCs w:val="28"/>
        </w:rPr>
        <w:lastRenderedPageBreak/>
        <w:t>вышестоящему руководителю;</w:t>
      </w:r>
    </w:p>
    <w:p w14:paraId="65EDF496" w14:textId="77777777" w:rsidR="00094F60" w:rsidRPr="00676CBC" w:rsidRDefault="00094F60" w:rsidP="00094F6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травмы, полученные медработниками, должны учитываться в каждой ЛПМО и актироваться как несчастный случай на производстве с составлением Акта о несчастном случае на производстве;</w:t>
      </w:r>
    </w:p>
    <w:p w14:paraId="74CD05F7" w14:textId="77777777" w:rsidR="00094F60" w:rsidRPr="00676CBC" w:rsidRDefault="00094F60" w:rsidP="00094F6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следует заполнить Журнал регистрации несчастных случаев на производстве. В журнале следует указать дату, время, место, характер повреждений, информацию о пациенте (если он известен) с биологической жидкостью которого произошел контакт и объем проведенных первичных профилактических мероприятий. Записи в таком журнале подтверждаются ответственным за профилактику ВИЧ-инфекции или лицом его замещающим;</w:t>
      </w:r>
    </w:p>
    <w:p w14:paraId="786ACF03" w14:textId="77777777" w:rsidR="00094F60" w:rsidRPr="00676CBC" w:rsidRDefault="00094F60" w:rsidP="00094F6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 xml:space="preserve">необходимо провести </w:t>
      </w:r>
      <w:proofErr w:type="spellStart"/>
      <w:r w:rsidRPr="00676CBC">
        <w:rPr>
          <w:rFonts w:ascii="Times New Roman" w:hAnsi="Times New Roman" w:cs="Times New Roman"/>
          <w:sz w:val="28"/>
          <w:szCs w:val="28"/>
        </w:rPr>
        <w:t>эпидрасследование</w:t>
      </w:r>
      <w:proofErr w:type="spellEnd"/>
      <w:r w:rsidRPr="00676CBC">
        <w:rPr>
          <w:rFonts w:ascii="Times New Roman" w:hAnsi="Times New Roman" w:cs="Times New Roman"/>
          <w:sz w:val="28"/>
          <w:szCs w:val="28"/>
        </w:rPr>
        <w:t xml:space="preserve"> причины травмы и установить связь причины травмы с исполнением медработником служебных обязанностей;</w:t>
      </w:r>
    </w:p>
    <w:p w14:paraId="349490B7" w14:textId="77777777" w:rsidR="00094F60" w:rsidRPr="00676CBC" w:rsidRDefault="00094F60" w:rsidP="00094F60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ind w:left="567"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все ЛПМО должны быть обеспечены или иметь при необходимости доступ к экспресс тестам на ВИЧ и антиретровирусным препаратам. Запас антиретровирусных препаратов должен храниться в любой ЛПМО по выбору органов управления здравоохранением субъектов РФ, но с таким расчетом, чтобы обследование и лечение могло быть организовано в течение 2 часов после аварийной ситуации, но не позднее 72 часов.</w:t>
      </w:r>
    </w:p>
    <w:p w14:paraId="4280823D" w14:textId="77777777" w:rsidR="00094F60" w:rsidRPr="00676CBC" w:rsidRDefault="00094F60" w:rsidP="00094F60">
      <w:pPr>
        <w:widowControl w:val="0"/>
        <w:shd w:val="clear" w:color="auto" w:fill="FFFFFF"/>
        <w:autoSpaceDE w:val="0"/>
        <w:autoSpaceDN w:val="0"/>
        <w:adjustRightInd w:val="0"/>
        <w:ind w:left="567" w:right="565" w:firstLine="708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 xml:space="preserve">Решение о приме антиретровирусного препарата для начала </w:t>
      </w:r>
      <w:proofErr w:type="spellStart"/>
      <w:r w:rsidRPr="00676CBC">
        <w:rPr>
          <w:rFonts w:ascii="Times New Roman" w:hAnsi="Times New Roman" w:cs="Times New Roman"/>
          <w:sz w:val="28"/>
          <w:szCs w:val="28"/>
        </w:rPr>
        <w:t>химиопрофилактики</w:t>
      </w:r>
      <w:proofErr w:type="spellEnd"/>
      <w:r w:rsidRPr="00676CBC">
        <w:rPr>
          <w:rFonts w:ascii="Times New Roman" w:hAnsi="Times New Roman" w:cs="Times New Roman"/>
          <w:sz w:val="28"/>
          <w:szCs w:val="28"/>
        </w:rPr>
        <w:t xml:space="preserve"> в ночную смену, праздничные или выходные дни пострадавший врач, фельдшер, медицинская сестра принимают самостоятельно.</w:t>
      </w:r>
    </w:p>
    <w:p w14:paraId="57113C1F" w14:textId="77777777" w:rsidR="00094F60" w:rsidRPr="00676CBC" w:rsidRDefault="00094F60" w:rsidP="00094F60">
      <w:pPr>
        <w:widowControl w:val="0"/>
        <w:shd w:val="clear" w:color="auto" w:fill="FFFFFF"/>
        <w:autoSpaceDE w:val="0"/>
        <w:autoSpaceDN w:val="0"/>
        <w:adjustRightInd w:val="0"/>
        <w:ind w:left="567" w:right="565" w:firstLine="708"/>
        <w:rPr>
          <w:rFonts w:ascii="Times New Roman" w:hAnsi="Times New Roman" w:cs="Times New Roman"/>
          <w:sz w:val="28"/>
          <w:szCs w:val="28"/>
        </w:rPr>
      </w:pPr>
      <w:r w:rsidRPr="00676CBC">
        <w:rPr>
          <w:rFonts w:ascii="Times New Roman" w:hAnsi="Times New Roman" w:cs="Times New Roman"/>
          <w:sz w:val="28"/>
          <w:szCs w:val="28"/>
        </w:rPr>
        <w:t>В уполномоченной ЛПМО должен быть специалист, ответственный за хранение антиретровирусных препаратов, место их хранения с доступом, в том числе, в ночное время и выходные дни.</w:t>
      </w:r>
      <w:bookmarkStart w:id="0" w:name="_GoBack"/>
      <w:bookmarkEnd w:id="0"/>
    </w:p>
    <w:sectPr w:rsidR="00094F60" w:rsidRPr="00676CBC" w:rsidSect="003454C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4C5962"/>
    <w:lvl w:ilvl="0">
      <w:numFmt w:val="bullet"/>
      <w:lvlText w:val="*"/>
      <w:lvlJc w:val="left"/>
    </w:lvl>
  </w:abstractNum>
  <w:abstractNum w:abstractNumId="1" w15:restartNumberingAfterBreak="0">
    <w:nsid w:val="006D0906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734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9"/>
    <w:multiLevelType w:val="hybridMultilevel"/>
    <w:tmpl w:val="B568D6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32E2F"/>
    <w:multiLevelType w:val="hybridMultilevel"/>
    <w:tmpl w:val="07686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B693D"/>
    <w:multiLevelType w:val="hybridMultilevel"/>
    <w:tmpl w:val="17D4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B5443E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21247"/>
    <w:multiLevelType w:val="hybridMultilevel"/>
    <w:tmpl w:val="B76056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0D6F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513E7"/>
    <w:multiLevelType w:val="hybridMultilevel"/>
    <w:tmpl w:val="75CA63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FD3A21"/>
    <w:multiLevelType w:val="hybridMultilevel"/>
    <w:tmpl w:val="63947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642EF"/>
    <w:multiLevelType w:val="hybridMultilevel"/>
    <w:tmpl w:val="3BA495EE"/>
    <w:lvl w:ilvl="0" w:tplc="8FB0F33C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E4C95"/>
    <w:multiLevelType w:val="hybridMultilevel"/>
    <w:tmpl w:val="5CD4AC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B4A46F7"/>
    <w:multiLevelType w:val="hybridMultilevel"/>
    <w:tmpl w:val="7274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F4973"/>
    <w:multiLevelType w:val="hybridMultilevel"/>
    <w:tmpl w:val="C6D8C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D1A2F"/>
    <w:multiLevelType w:val="hybridMultilevel"/>
    <w:tmpl w:val="17D47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1E1064"/>
    <w:multiLevelType w:val="hybridMultilevel"/>
    <w:tmpl w:val="07D0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16"/>
  </w:num>
  <w:num w:numId="10">
    <w:abstractNumId w:val="13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  <w:num w:numId="15">
    <w:abstractNumId w:val="1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86"/>
    <w:rsid w:val="00087CC3"/>
    <w:rsid w:val="00094F60"/>
    <w:rsid w:val="002E0CCC"/>
    <w:rsid w:val="003454C9"/>
    <w:rsid w:val="00411D8D"/>
    <w:rsid w:val="007674AC"/>
    <w:rsid w:val="00BC3686"/>
    <w:rsid w:val="00D9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826"/>
  <w15:chartTrackingRefBased/>
  <w15:docId w15:val="{FC641B79-2C04-4BF3-A885-BBCFD026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4F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4F60"/>
    <w:pPr>
      <w:ind w:left="720"/>
      <w:contextualSpacing/>
    </w:pPr>
  </w:style>
  <w:style w:type="table" w:styleId="a4">
    <w:name w:val="Table Grid"/>
    <w:basedOn w:val="a1"/>
    <w:uiPriority w:val="59"/>
    <w:rsid w:val="00094F60"/>
    <w:pPr>
      <w:spacing w:after="0" w:afterAutospacing="1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1412</Words>
  <Characters>8050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2024-11-18T09:01:00Z</dcterms:created>
  <dcterms:modified xsi:type="dcterms:W3CDTF">2024-11-18T09:53:00Z</dcterms:modified>
</cp:coreProperties>
</file>