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48" w:rsidRDefault="00231B48" w:rsidP="00231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№2</w:t>
      </w:r>
    </w:p>
    <w:p w:rsidR="00231B48" w:rsidRDefault="00231B48" w:rsidP="00231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«Некроз. Атрофия»</w:t>
      </w:r>
    </w:p>
    <w:p w:rsidR="00231B48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определение понятию «некроз»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Описать с</w:t>
      </w:r>
      <w:r>
        <w:rPr>
          <w:rFonts w:ascii="Times New Roman" w:hAnsi="Times New Roman" w:cs="Times New Roman"/>
          <w:sz w:val="28"/>
          <w:szCs w:val="28"/>
        </w:rPr>
        <w:t xml:space="preserve">тадии развития некротического процесса. </w:t>
      </w:r>
      <w:r>
        <w:rPr>
          <w:rFonts w:ascii="Times New Roman" w:hAnsi="Times New Roman" w:cs="Times New Roman"/>
          <w:sz w:val="28"/>
          <w:szCs w:val="28"/>
        </w:rPr>
        <w:t>(устно ответ)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Описать процессы</w:t>
      </w:r>
      <w:r>
        <w:rPr>
          <w:rFonts w:ascii="Times New Roman" w:hAnsi="Times New Roman" w:cs="Times New Roman"/>
          <w:sz w:val="28"/>
          <w:szCs w:val="28"/>
        </w:rPr>
        <w:t>, происходящие в клетках при некрозе.</w:t>
      </w:r>
      <w:r w:rsidRPr="00540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Составить ГЛС</w:t>
      </w:r>
      <w:r>
        <w:rPr>
          <w:rFonts w:ascii="Times New Roman" w:hAnsi="Times New Roman" w:cs="Times New Roman"/>
          <w:sz w:val="28"/>
          <w:szCs w:val="28"/>
        </w:rPr>
        <w:t xml:space="preserve"> видов некроза.</w:t>
      </w:r>
      <w:r w:rsidRPr="00FE1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Составить ГЛС </w:t>
      </w:r>
      <w:r>
        <w:rPr>
          <w:rFonts w:ascii="Times New Roman" w:hAnsi="Times New Roman" w:cs="Times New Roman"/>
          <w:sz w:val="28"/>
          <w:szCs w:val="28"/>
        </w:rPr>
        <w:t>форм некроза.</w:t>
      </w:r>
      <w:r w:rsidRPr="00FE1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Составить ГЛС</w:t>
      </w:r>
      <w:r>
        <w:rPr>
          <w:rFonts w:ascii="Times New Roman" w:hAnsi="Times New Roman" w:cs="Times New Roman"/>
          <w:sz w:val="28"/>
          <w:szCs w:val="28"/>
        </w:rPr>
        <w:t xml:space="preserve"> исходов некроза.</w:t>
      </w:r>
      <w:r w:rsidRPr="00FE1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Описать механизм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(стр.44)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Изучить и зарисовать виды гангрены. (стр. 46)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Дать определение понятию атрофия. Составить </w:t>
      </w:r>
      <w:r>
        <w:rPr>
          <w:rFonts w:ascii="Times New Roman" w:hAnsi="Times New Roman" w:cs="Times New Roman"/>
          <w:sz w:val="28"/>
          <w:szCs w:val="28"/>
        </w:rPr>
        <w:t xml:space="preserve">ГЛС </w:t>
      </w:r>
      <w:r>
        <w:rPr>
          <w:rFonts w:ascii="Times New Roman" w:hAnsi="Times New Roman" w:cs="Times New Roman"/>
          <w:sz w:val="28"/>
          <w:szCs w:val="28"/>
        </w:rPr>
        <w:t xml:space="preserve">видов атрофии. </w:t>
      </w:r>
    </w:p>
    <w:p w:rsidR="00231B48" w:rsidRDefault="00231B48" w:rsidP="00231B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231B48" w:rsidRDefault="00231B48" w:rsidP="00231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E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E1321">
        <w:rPr>
          <w:rFonts w:ascii="Times New Roman" w:hAnsi="Times New Roman" w:cs="Times New Roman"/>
          <w:b/>
          <w:sz w:val="28"/>
          <w:szCs w:val="28"/>
        </w:rPr>
        <w:t>Некроз</w:t>
      </w:r>
      <w:r>
        <w:rPr>
          <w:rFonts w:ascii="Times New Roman" w:hAnsi="Times New Roman" w:cs="Times New Roman"/>
          <w:sz w:val="28"/>
          <w:szCs w:val="28"/>
        </w:rPr>
        <w:t xml:space="preserve"> – патологический процесс, в основе которого лежит гибель клеток в живом организме.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Стадии развития некроза</w:t>
      </w:r>
      <w:r w:rsidRPr="00FE1321">
        <w:rPr>
          <w:rFonts w:ascii="Times New Roman" w:hAnsi="Times New Roman" w:cs="Times New Roman"/>
          <w:sz w:val="28"/>
          <w:szCs w:val="28"/>
        </w:rPr>
        <w:t>.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паранекроз – обратимые дистрофические явления в клетках и тканях организма.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некробиоз – необратимые дистрофические процессы.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гибель клеток – собственно некроз – момент полного прекращения функции клетки.</w:t>
      </w:r>
    </w:p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разложение погибших клеток под действием гидролитических ферментов и макрофагов.</w:t>
      </w:r>
    </w:p>
    <w:p w:rsidR="00231B48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1B48" w:rsidTr="00914EEF">
        <w:tc>
          <w:tcPr>
            <w:tcW w:w="9345" w:type="dxa"/>
            <w:gridSpan w:val="2"/>
          </w:tcPr>
          <w:p w:rsidR="00231B48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D9A">
              <w:rPr>
                <w:rFonts w:ascii="Times New Roman" w:hAnsi="Times New Roman" w:cs="Times New Roman"/>
                <w:b/>
                <w:sz w:val="28"/>
                <w:szCs w:val="28"/>
              </w:rPr>
              <w:t>Процессы, происходящие в клетках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некрозе</w:t>
            </w:r>
          </w:p>
        </w:tc>
      </w:tr>
      <w:tr w:rsidR="00231B48" w:rsidTr="00914EEF">
        <w:tc>
          <w:tcPr>
            <w:tcW w:w="4672" w:type="dxa"/>
          </w:tcPr>
          <w:p w:rsidR="00231B48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ядерные</w:t>
            </w:r>
          </w:p>
        </w:tc>
        <w:tc>
          <w:tcPr>
            <w:tcW w:w="4673" w:type="dxa"/>
          </w:tcPr>
          <w:p w:rsidR="00231B48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цитоплазматические</w:t>
            </w:r>
          </w:p>
        </w:tc>
      </w:tr>
      <w:tr w:rsidR="00231B48" w:rsidTr="00914EEF">
        <w:tc>
          <w:tcPr>
            <w:tcW w:w="4672" w:type="dxa"/>
          </w:tcPr>
          <w:p w:rsidR="00231B48" w:rsidRDefault="00231B48" w:rsidP="0091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сморщивание и уплотнение ядра – </w:t>
            </w:r>
            <w:proofErr w:type="spellStart"/>
            <w:r w:rsidRPr="008057BE">
              <w:rPr>
                <w:rFonts w:ascii="Times New Roman" w:hAnsi="Times New Roman" w:cs="Times New Roman"/>
                <w:b/>
                <w:sz w:val="28"/>
                <w:szCs w:val="28"/>
              </w:rPr>
              <w:t>кариопикноз</w:t>
            </w:r>
            <w:proofErr w:type="spellEnd"/>
          </w:p>
          <w:p w:rsidR="00231B48" w:rsidRDefault="00231B48" w:rsidP="0091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распад ядер клетки на фрагменты – </w:t>
            </w:r>
            <w:proofErr w:type="spellStart"/>
            <w:r w:rsidRPr="008057BE">
              <w:rPr>
                <w:rFonts w:ascii="Times New Roman" w:hAnsi="Times New Roman" w:cs="Times New Roman"/>
                <w:b/>
                <w:sz w:val="28"/>
                <w:szCs w:val="28"/>
              </w:rPr>
              <w:t>кариорексис</w:t>
            </w:r>
            <w:proofErr w:type="spellEnd"/>
          </w:p>
          <w:p w:rsidR="00231B48" w:rsidRDefault="00231B48" w:rsidP="0091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растворение ядра – </w:t>
            </w:r>
            <w:proofErr w:type="spellStart"/>
            <w:r w:rsidRPr="008057BE">
              <w:rPr>
                <w:rFonts w:ascii="Times New Roman" w:hAnsi="Times New Roman" w:cs="Times New Roman"/>
                <w:b/>
                <w:sz w:val="28"/>
                <w:szCs w:val="28"/>
              </w:rPr>
              <w:t>кариолизис</w:t>
            </w:r>
            <w:proofErr w:type="spellEnd"/>
          </w:p>
          <w:p w:rsidR="00231B48" w:rsidRPr="008057BE" w:rsidRDefault="00231B48" w:rsidP="00914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исчезновение клеточных ядер – </w:t>
            </w:r>
            <w:proofErr w:type="spellStart"/>
            <w:r w:rsidRPr="008057BE">
              <w:rPr>
                <w:rFonts w:ascii="Times New Roman" w:hAnsi="Times New Roman" w:cs="Times New Roman"/>
                <w:b/>
                <w:sz w:val="28"/>
                <w:szCs w:val="28"/>
              </w:rPr>
              <w:t>аутолиз</w:t>
            </w:r>
            <w:proofErr w:type="spellEnd"/>
          </w:p>
          <w:p w:rsidR="00231B48" w:rsidRDefault="00231B48" w:rsidP="00914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231B48" w:rsidRDefault="00231B48" w:rsidP="0091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коагуляция белка в цитоплазме и ее фрагментация – </w:t>
            </w:r>
            <w:proofErr w:type="spellStart"/>
            <w:r w:rsidRPr="008057BE">
              <w:rPr>
                <w:rFonts w:ascii="Times New Roman" w:hAnsi="Times New Roman" w:cs="Times New Roman"/>
                <w:b/>
                <w:sz w:val="28"/>
                <w:szCs w:val="28"/>
              </w:rPr>
              <w:t>плазморексис</w:t>
            </w:r>
            <w:proofErr w:type="spellEnd"/>
          </w:p>
          <w:p w:rsidR="00231B48" w:rsidRDefault="00231B48" w:rsidP="00914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расплавление цитоплазмы – </w:t>
            </w:r>
            <w:r w:rsidRPr="008057BE">
              <w:rPr>
                <w:rFonts w:ascii="Times New Roman" w:hAnsi="Times New Roman" w:cs="Times New Roman"/>
                <w:b/>
                <w:sz w:val="28"/>
                <w:szCs w:val="28"/>
              </w:rPr>
              <w:t>плазмолиз</w:t>
            </w:r>
          </w:p>
          <w:p w:rsidR="00231B48" w:rsidRPr="005C68A7" w:rsidRDefault="00231B48" w:rsidP="0091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68A7">
              <w:rPr>
                <w:rFonts w:ascii="Times New Roman" w:hAnsi="Times New Roman" w:cs="Times New Roman"/>
                <w:sz w:val="28"/>
                <w:szCs w:val="28"/>
              </w:rPr>
              <w:t xml:space="preserve">) растворение клетки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C68A7">
              <w:rPr>
                <w:rFonts w:ascii="Times New Roman" w:hAnsi="Times New Roman" w:cs="Times New Roman"/>
                <w:b/>
                <w:sz w:val="28"/>
                <w:szCs w:val="28"/>
              </w:rPr>
              <w:t>цитолиз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31B48" w:rsidRDefault="00231B48" w:rsidP="00914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1B48" w:rsidRDefault="00231B48" w:rsidP="00231B48">
      <w:pPr>
        <w:rPr>
          <w:rFonts w:ascii="Times New Roman" w:hAnsi="Times New Roman" w:cs="Times New Roman"/>
          <w:sz w:val="28"/>
          <w:szCs w:val="28"/>
        </w:rPr>
      </w:pPr>
    </w:p>
    <w:p w:rsidR="00231B48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Виды некроза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1B48" w:rsidRPr="008057BE" w:rsidTr="00914EEF">
        <w:tc>
          <w:tcPr>
            <w:tcW w:w="4672" w:type="dxa"/>
          </w:tcPr>
          <w:p w:rsidR="00231B48" w:rsidRPr="008057BE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консистенции</w:t>
            </w:r>
          </w:p>
        </w:tc>
        <w:tc>
          <w:tcPr>
            <w:tcW w:w="4673" w:type="dxa"/>
          </w:tcPr>
          <w:p w:rsidR="00231B48" w:rsidRPr="008057BE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механизму</w:t>
            </w:r>
          </w:p>
        </w:tc>
      </w:tr>
      <w:tr w:rsidR="00231B48" w:rsidRPr="008057BE" w:rsidTr="00914EEF">
        <w:tc>
          <w:tcPr>
            <w:tcW w:w="4672" w:type="dxa"/>
          </w:tcPr>
          <w:p w:rsidR="00231B48" w:rsidRPr="003806C8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коагуляционный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(сухой, плотный)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в тканях, где мало жидкости (мышцы, внутренние органы) – казеозный (творожистый) некроз</w:t>
            </w:r>
          </w:p>
        </w:tc>
        <w:tc>
          <w:tcPr>
            <w:tcW w:w="4673" w:type="dxa"/>
          </w:tcPr>
          <w:p w:rsidR="00231B48" w:rsidRPr="003806C8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прямой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непосредственном воздействии повреждающего фактора на ткань (ожог, обморожение)</w:t>
            </w:r>
          </w:p>
        </w:tc>
      </w:tr>
      <w:tr w:rsidR="00231B48" w:rsidRPr="008057BE" w:rsidTr="00914EEF">
        <w:tc>
          <w:tcPr>
            <w:tcW w:w="4672" w:type="dxa"/>
          </w:tcPr>
          <w:p w:rsidR="00231B48" w:rsidRPr="003806C8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колликвационный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влажный)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в тканях, богатых жидкостью (головной мозг)</w:t>
            </w:r>
          </w:p>
        </w:tc>
        <w:tc>
          <w:tcPr>
            <w:tcW w:w="4673" w:type="dxa"/>
          </w:tcPr>
          <w:p w:rsidR="00231B48" w:rsidRPr="003806C8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непрямой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нарушении кровообращения, нервной регуляции, аллергических реакциях)</w:t>
            </w:r>
          </w:p>
        </w:tc>
      </w:tr>
    </w:tbl>
    <w:p w:rsidR="00231B48" w:rsidRPr="008057BE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</w:p>
    <w:p w:rsidR="00231B48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1B48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5C68A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Pr="005C68A7">
        <w:rPr>
          <w:rFonts w:ascii="Times New Roman" w:hAnsi="Times New Roman" w:cs="Times New Roman"/>
          <w:b/>
          <w:sz w:val="28"/>
          <w:szCs w:val="28"/>
        </w:rPr>
        <w:t xml:space="preserve"> некроза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684"/>
        <w:gridCol w:w="2546"/>
      </w:tblGrid>
      <w:tr w:rsidR="00231B48" w:rsidRPr="005C68A7" w:rsidTr="00914EEF">
        <w:trPr>
          <w:jc w:val="center"/>
        </w:trPr>
        <w:tc>
          <w:tcPr>
            <w:tcW w:w="3115" w:type="dxa"/>
          </w:tcPr>
          <w:p w:rsidR="00231B48" w:rsidRPr="005C68A7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A7">
              <w:rPr>
                <w:rFonts w:ascii="Times New Roman" w:hAnsi="Times New Roman" w:cs="Times New Roman"/>
                <w:b/>
                <w:sz w:val="24"/>
                <w:szCs w:val="24"/>
              </w:rPr>
              <w:t>гангрена</w:t>
            </w:r>
          </w:p>
        </w:tc>
        <w:tc>
          <w:tcPr>
            <w:tcW w:w="3684" w:type="dxa"/>
          </w:tcPr>
          <w:p w:rsidR="00231B48" w:rsidRPr="005C68A7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A7">
              <w:rPr>
                <w:rFonts w:ascii="Times New Roman" w:hAnsi="Times New Roman" w:cs="Times New Roman"/>
                <w:b/>
                <w:sz w:val="24"/>
                <w:szCs w:val="24"/>
              </w:rPr>
              <w:t>инфаркт</w:t>
            </w:r>
          </w:p>
        </w:tc>
        <w:tc>
          <w:tcPr>
            <w:tcW w:w="2546" w:type="dxa"/>
          </w:tcPr>
          <w:p w:rsidR="00231B48" w:rsidRPr="005C68A7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A7">
              <w:rPr>
                <w:rFonts w:ascii="Times New Roman" w:hAnsi="Times New Roman" w:cs="Times New Roman"/>
                <w:b/>
                <w:sz w:val="24"/>
                <w:szCs w:val="24"/>
              </w:rPr>
              <w:t>секвестр</w:t>
            </w:r>
          </w:p>
        </w:tc>
      </w:tr>
      <w:tr w:rsidR="00231B48" w:rsidRPr="005C68A7" w:rsidTr="00914EEF">
        <w:trPr>
          <w:jc w:val="center"/>
        </w:trPr>
        <w:tc>
          <w:tcPr>
            <w:tcW w:w="3115" w:type="dxa"/>
          </w:tcPr>
          <w:p w:rsidR="00231B48" w:rsidRPr="005C68A7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сухая – </w:t>
            </w:r>
            <w:r w:rsidRPr="005C68A7">
              <w:rPr>
                <w:rFonts w:ascii="Times New Roman" w:hAnsi="Times New Roman" w:cs="Times New Roman"/>
                <w:sz w:val="24"/>
                <w:szCs w:val="24"/>
              </w:rPr>
              <w:t>развивается в тканях, с небольшим количеством жидкости (конечности при сахарном диабете)</w:t>
            </w:r>
          </w:p>
        </w:tc>
        <w:tc>
          <w:tcPr>
            <w:tcW w:w="3684" w:type="dxa"/>
          </w:tcPr>
          <w:p w:rsidR="00231B48" w:rsidRPr="00AF0651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белый (ишемический)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в тканях при закупорке сосудов и нарушении прохождения крови по ним.</w:t>
            </w:r>
          </w:p>
        </w:tc>
        <w:tc>
          <w:tcPr>
            <w:tcW w:w="2546" w:type="dxa"/>
            <w:vMerge w:val="restart"/>
          </w:tcPr>
          <w:p w:rsidR="00231B48" w:rsidRPr="00AF0651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651">
              <w:rPr>
                <w:rFonts w:ascii="Times New Roman" w:hAnsi="Times New Roman" w:cs="Times New Roman"/>
                <w:sz w:val="24"/>
                <w:szCs w:val="24"/>
              </w:rPr>
              <w:t>Участок мертвой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0651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располагающийся среди живых тканей. (участок мертвой костной ткани при остеомиелите)</w:t>
            </w:r>
          </w:p>
        </w:tc>
      </w:tr>
      <w:tr w:rsidR="00231B48" w:rsidRPr="005C68A7" w:rsidTr="00914EEF">
        <w:trPr>
          <w:jc w:val="center"/>
        </w:trPr>
        <w:tc>
          <w:tcPr>
            <w:tcW w:w="3115" w:type="dxa"/>
          </w:tcPr>
          <w:p w:rsidR="00231B48" w:rsidRPr="005C68A7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влажная – </w:t>
            </w:r>
            <w:proofErr w:type="gramStart"/>
            <w:r w:rsidRPr="005C68A7">
              <w:rPr>
                <w:rFonts w:ascii="Times New Roman" w:hAnsi="Times New Roman" w:cs="Times New Roman"/>
                <w:sz w:val="24"/>
                <w:szCs w:val="24"/>
              </w:rPr>
              <w:t>развивается  тканях</w:t>
            </w:r>
            <w:proofErr w:type="gramEnd"/>
            <w:r w:rsidRPr="005C68A7">
              <w:rPr>
                <w:rFonts w:ascii="Times New Roman" w:hAnsi="Times New Roman" w:cs="Times New Roman"/>
                <w:sz w:val="24"/>
                <w:szCs w:val="24"/>
              </w:rPr>
              <w:t>, богатых жидкостью (кишечник, головной мозг, гангрена щек у детей при кори - нома)</w:t>
            </w:r>
          </w:p>
        </w:tc>
        <w:tc>
          <w:tcPr>
            <w:tcW w:w="3684" w:type="dxa"/>
          </w:tcPr>
          <w:p w:rsidR="00231B48" w:rsidRPr="00AF0651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красный (геморрагический)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нарушении сосудистой стенки происходит кровоизлияние, нарушающее функции органа.</w:t>
            </w:r>
          </w:p>
        </w:tc>
        <w:tc>
          <w:tcPr>
            <w:tcW w:w="2546" w:type="dxa"/>
            <w:vMerge/>
          </w:tcPr>
          <w:p w:rsidR="00231B48" w:rsidRPr="005C68A7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B48" w:rsidRPr="005C68A7" w:rsidTr="00914EEF">
        <w:trPr>
          <w:jc w:val="center"/>
        </w:trPr>
        <w:tc>
          <w:tcPr>
            <w:tcW w:w="3115" w:type="dxa"/>
          </w:tcPr>
          <w:p w:rsidR="00231B48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газовая гангрена (анаэробная) – </w:t>
            </w:r>
            <w:r w:rsidRPr="005C68A7">
              <w:rPr>
                <w:rFonts w:ascii="Times New Roman" w:hAnsi="Times New Roman" w:cs="Times New Roman"/>
                <w:sz w:val="24"/>
                <w:szCs w:val="24"/>
              </w:rPr>
              <w:t>при попадании в рану анаэробных бактерий.</w:t>
            </w:r>
          </w:p>
        </w:tc>
        <w:tc>
          <w:tcPr>
            <w:tcW w:w="3684" w:type="dxa"/>
            <w:vMerge w:val="restart"/>
          </w:tcPr>
          <w:p w:rsidR="00231B48" w:rsidRPr="00AF0651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белый с геморрагическим венчиком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в органах с развитым коллатеральным кровообращением (сердце). При закупорке основного сосуда формируется ишемический участок, при этом, окружающие сосуды берут на себя повышенную нагрузку и лопаются, развивается геморрагический венчик в виде кровоизлияний</w:t>
            </w:r>
          </w:p>
        </w:tc>
        <w:tc>
          <w:tcPr>
            <w:tcW w:w="2546" w:type="dxa"/>
            <w:vMerge/>
          </w:tcPr>
          <w:p w:rsidR="00231B48" w:rsidRPr="005C68A7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B48" w:rsidRPr="005C68A7" w:rsidTr="00914EEF">
        <w:trPr>
          <w:jc w:val="center"/>
        </w:trPr>
        <w:tc>
          <w:tcPr>
            <w:tcW w:w="3115" w:type="dxa"/>
          </w:tcPr>
          <w:p w:rsidR="00231B48" w:rsidRPr="005C68A7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пролежни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участки некроза кожи, подкожно-жировой клетчатки или слизистых оболочек, подвергающихся сдавлению</w:t>
            </w:r>
          </w:p>
        </w:tc>
        <w:tc>
          <w:tcPr>
            <w:tcW w:w="3684" w:type="dxa"/>
            <w:vMerge/>
          </w:tcPr>
          <w:p w:rsidR="00231B48" w:rsidRPr="005C68A7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231B48" w:rsidRPr="005C68A7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1B48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</w:p>
    <w:p w:rsidR="00231B48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Исходы некроза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1B48" w:rsidTr="00914EEF">
        <w:trPr>
          <w:trHeight w:val="336"/>
        </w:trPr>
        <w:tc>
          <w:tcPr>
            <w:tcW w:w="4672" w:type="dxa"/>
          </w:tcPr>
          <w:p w:rsidR="00231B48" w:rsidRPr="00F1132D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32D">
              <w:rPr>
                <w:rFonts w:ascii="Times New Roman" w:hAnsi="Times New Roman" w:cs="Times New Roman"/>
                <w:b/>
                <w:sz w:val="24"/>
                <w:szCs w:val="24"/>
              </w:rPr>
              <w:t>благоприятные</w:t>
            </w:r>
          </w:p>
        </w:tc>
        <w:tc>
          <w:tcPr>
            <w:tcW w:w="4673" w:type="dxa"/>
          </w:tcPr>
          <w:p w:rsidR="00231B48" w:rsidRPr="00F1132D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32D"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неблагоприятные</w:t>
            </w:r>
          </w:p>
        </w:tc>
      </w:tr>
      <w:tr w:rsidR="00231B48" w:rsidTr="00914EEF">
        <w:tc>
          <w:tcPr>
            <w:tcW w:w="4672" w:type="dxa"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– </w:t>
            </w:r>
            <w:r w:rsidRPr="00F1132D">
              <w:rPr>
                <w:rFonts w:ascii="Times New Roman" w:hAnsi="Times New Roman" w:cs="Times New Roman"/>
                <w:sz w:val="24"/>
                <w:szCs w:val="24"/>
              </w:rPr>
              <w:t>образование рубца на месте некроза</w:t>
            </w:r>
          </w:p>
        </w:tc>
        <w:tc>
          <w:tcPr>
            <w:tcW w:w="4673" w:type="dxa"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гнойное расплавление окружающих тканей </w:t>
            </w:r>
            <w:r w:rsidRPr="00F1132D">
              <w:rPr>
                <w:rFonts w:ascii="Times New Roman" w:hAnsi="Times New Roman" w:cs="Times New Roman"/>
                <w:sz w:val="24"/>
                <w:szCs w:val="24"/>
              </w:rPr>
              <w:t>с последующим заражением крови - сепсис</w:t>
            </w:r>
          </w:p>
        </w:tc>
      </w:tr>
      <w:tr w:rsidR="00231B48" w:rsidTr="00914EEF">
        <w:tc>
          <w:tcPr>
            <w:tcW w:w="4672" w:type="dxa"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инкапсуляция – </w:t>
            </w:r>
            <w:r w:rsidRPr="00F1132D">
              <w:rPr>
                <w:rFonts w:ascii="Times New Roman" w:hAnsi="Times New Roman" w:cs="Times New Roman"/>
                <w:sz w:val="24"/>
                <w:szCs w:val="24"/>
              </w:rPr>
              <w:t>образование соединительно-тканной капсулы вокруг очага некроза</w:t>
            </w:r>
          </w:p>
        </w:tc>
        <w:tc>
          <w:tcPr>
            <w:tcW w:w="4673" w:type="dxa"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смерть жизненно-важного органа</w:t>
            </w:r>
          </w:p>
        </w:tc>
      </w:tr>
      <w:tr w:rsidR="00231B48" w:rsidTr="00914EEF">
        <w:tc>
          <w:tcPr>
            <w:tcW w:w="4672" w:type="dxa"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петрификация </w:t>
            </w:r>
            <w:r w:rsidRPr="00F1132D">
              <w:rPr>
                <w:rFonts w:ascii="Times New Roman" w:hAnsi="Times New Roman" w:cs="Times New Roman"/>
                <w:sz w:val="24"/>
                <w:szCs w:val="24"/>
              </w:rPr>
              <w:t>– пропитывание очага некроза солями кальция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(известь)</w:t>
            </w:r>
          </w:p>
        </w:tc>
        <w:tc>
          <w:tcPr>
            <w:tcW w:w="4673" w:type="dxa"/>
            <w:vMerge w:val="restart"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смерть организма</w:t>
            </w:r>
          </w:p>
        </w:tc>
      </w:tr>
      <w:tr w:rsidR="00231B48" w:rsidTr="00914EEF">
        <w:tc>
          <w:tcPr>
            <w:tcW w:w="4672" w:type="dxa"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оссификация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1132D">
              <w:rPr>
                <w:rFonts w:ascii="Times New Roman" w:hAnsi="Times New Roman" w:cs="Times New Roman"/>
                <w:sz w:val="24"/>
                <w:szCs w:val="24"/>
              </w:rPr>
              <w:t>образование в очаге некроза костной ткани</w:t>
            </w:r>
          </w:p>
        </w:tc>
        <w:tc>
          <w:tcPr>
            <w:tcW w:w="4673" w:type="dxa"/>
            <w:vMerge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B48" w:rsidTr="00914EEF">
        <w:tc>
          <w:tcPr>
            <w:tcW w:w="4672" w:type="dxa"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ампутация </w:t>
            </w:r>
            <w:r w:rsidRPr="00F1132D">
              <w:rPr>
                <w:rFonts w:ascii="Times New Roman" w:hAnsi="Times New Roman" w:cs="Times New Roman"/>
                <w:sz w:val="24"/>
                <w:szCs w:val="24"/>
              </w:rPr>
              <w:t xml:space="preserve">– самопроизвольное отторжение </w:t>
            </w:r>
            <w:proofErr w:type="spellStart"/>
            <w:r w:rsidRPr="00F1132D">
              <w:rPr>
                <w:rFonts w:ascii="Times New Roman" w:hAnsi="Times New Roman" w:cs="Times New Roman"/>
                <w:sz w:val="24"/>
                <w:szCs w:val="24"/>
              </w:rPr>
              <w:t>некротизированных</w:t>
            </w:r>
            <w:proofErr w:type="spellEnd"/>
            <w:r w:rsidRPr="00F1132D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4673" w:type="dxa"/>
            <w:vMerge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B48" w:rsidTr="00914EEF">
        <w:tc>
          <w:tcPr>
            <w:tcW w:w="4672" w:type="dxa"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мутиляция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муми</w:t>
            </w:r>
            <w:r w:rsidRPr="00F1132D">
              <w:rPr>
                <w:rFonts w:ascii="Times New Roman" w:hAnsi="Times New Roman" w:cs="Times New Roman"/>
                <w:sz w:val="24"/>
                <w:szCs w:val="24"/>
              </w:rPr>
              <w:t xml:space="preserve">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(высушивание) </w:t>
            </w:r>
            <w:proofErr w:type="spellStart"/>
            <w:r w:rsidRPr="00F1132D">
              <w:rPr>
                <w:rFonts w:ascii="Times New Roman" w:hAnsi="Times New Roman" w:cs="Times New Roman"/>
                <w:sz w:val="24"/>
                <w:szCs w:val="24"/>
              </w:rPr>
              <w:t>некротизированных</w:t>
            </w:r>
            <w:proofErr w:type="spellEnd"/>
            <w:r w:rsidRPr="00F1132D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4673" w:type="dxa"/>
            <w:vMerge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B48" w:rsidTr="00914EEF">
        <w:tc>
          <w:tcPr>
            <w:tcW w:w="4672" w:type="dxa"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образование кисты – </w:t>
            </w:r>
            <w:r w:rsidRPr="00F1132D">
              <w:rPr>
                <w:rFonts w:ascii="Times New Roman" w:hAnsi="Times New Roman" w:cs="Times New Roman"/>
                <w:sz w:val="24"/>
                <w:szCs w:val="24"/>
              </w:rPr>
              <w:t>доброкачественной опухоли, оболочка которой содержит элементы ткани, из которой формируется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vMerge/>
          </w:tcPr>
          <w:p w:rsidR="00231B48" w:rsidRPr="00F1132D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1B48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</w:p>
    <w:p w:rsidR="00231B48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Атрофия - </w:t>
      </w:r>
      <w:r w:rsidRPr="00E70BFE">
        <w:rPr>
          <w:rFonts w:ascii="Times New Roman" w:hAnsi="Times New Roman" w:cs="Times New Roman"/>
          <w:sz w:val="28"/>
          <w:szCs w:val="28"/>
        </w:rPr>
        <w:t>уменьшение объема морфологических структур органа и ткани, сопровождающееся снижением или полной утратой их функций.</w:t>
      </w:r>
    </w:p>
    <w:p w:rsidR="00231B48" w:rsidRPr="005C68A7" w:rsidRDefault="00231B48" w:rsidP="00231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атрофии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31B48" w:rsidRPr="00A73975" w:rsidTr="00914EEF">
        <w:trPr>
          <w:jc w:val="center"/>
        </w:trPr>
        <w:tc>
          <w:tcPr>
            <w:tcW w:w="3115" w:type="dxa"/>
          </w:tcPr>
          <w:p w:rsidR="00231B48" w:rsidRPr="00A73975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распространению в организме</w:t>
            </w:r>
          </w:p>
        </w:tc>
        <w:tc>
          <w:tcPr>
            <w:tcW w:w="6230" w:type="dxa"/>
            <w:gridSpan w:val="2"/>
          </w:tcPr>
          <w:p w:rsidR="00231B48" w:rsidRPr="00A73975" w:rsidRDefault="00231B48" w:rsidP="009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975">
              <w:rPr>
                <w:rFonts w:ascii="Times New Roman" w:hAnsi="Times New Roman" w:cs="Times New Roman"/>
                <w:b/>
                <w:sz w:val="24"/>
                <w:szCs w:val="24"/>
              </w:rPr>
              <w:t>по причине</w:t>
            </w:r>
          </w:p>
        </w:tc>
      </w:tr>
      <w:tr w:rsidR="00231B48" w:rsidRPr="00A73975" w:rsidTr="00914EEF">
        <w:trPr>
          <w:jc w:val="center"/>
        </w:trPr>
        <w:tc>
          <w:tcPr>
            <w:tcW w:w="3115" w:type="dxa"/>
          </w:tcPr>
          <w:p w:rsidR="00231B48" w:rsidRPr="00A73975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местная – </w:t>
            </w:r>
            <w:r w:rsidRPr="00B82F3A">
              <w:rPr>
                <w:rFonts w:ascii="Times New Roman" w:hAnsi="Times New Roman" w:cs="Times New Roman"/>
                <w:sz w:val="24"/>
                <w:szCs w:val="24"/>
              </w:rPr>
              <w:t>атрофия органа или ткани со снижением или прекращением функции</w:t>
            </w:r>
          </w:p>
        </w:tc>
        <w:tc>
          <w:tcPr>
            <w:tcW w:w="3115" w:type="dxa"/>
            <w:vMerge w:val="restart"/>
          </w:tcPr>
          <w:p w:rsidR="00231B48" w:rsidRPr="00A73975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физиологическая – </w:t>
            </w:r>
            <w:r w:rsidRPr="00B82F3A">
              <w:rPr>
                <w:rFonts w:ascii="Times New Roman" w:hAnsi="Times New Roman" w:cs="Times New Roman"/>
                <w:sz w:val="24"/>
                <w:szCs w:val="24"/>
              </w:rPr>
              <w:t>на протяжении всей жизни, служит для приспособления организма</w:t>
            </w:r>
          </w:p>
        </w:tc>
        <w:tc>
          <w:tcPr>
            <w:tcW w:w="3115" w:type="dxa"/>
          </w:tcPr>
          <w:p w:rsidR="00231B48" w:rsidRPr="00A73975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патологическая – изменения, как приспособления к болезни</w:t>
            </w:r>
          </w:p>
        </w:tc>
      </w:tr>
      <w:tr w:rsidR="00231B48" w:rsidRPr="00A73975" w:rsidTr="00914EEF">
        <w:trPr>
          <w:trHeight w:val="2208"/>
          <w:jc w:val="center"/>
        </w:trPr>
        <w:tc>
          <w:tcPr>
            <w:tcW w:w="3115" w:type="dxa"/>
          </w:tcPr>
          <w:p w:rsidR="00231B48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общая – истощение организма</w:t>
            </w:r>
          </w:p>
          <w:p w:rsidR="00231B48" w:rsidRPr="00B82F3A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3A">
              <w:rPr>
                <w:rFonts w:ascii="Times New Roman" w:hAnsi="Times New Roman" w:cs="Times New Roman"/>
                <w:sz w:val="24"/>
                <w:szCs w:val="24"/>
              </w:rPr>
              <w:t xml:space="preserve">1) инволюционная кахексия (в старческом возрасте), </w:t>
            </w:r>
          </w:p>
          <w:p w:rsidR="00231B48" w:rsidRPr="00B82F3A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3A">
              <w:rPr>
                <w:rFonts w:ascii="Times New Roman" w:hAnsi="Times New Roman" w:cs="Times New Roman"/>
                <w:sz w:val="24"/>
                <w:szCs w:val="24"/>
              </w:rPr>
              <w:t xml:space="preserve">2) алиментарная (пищевая), </w:t>
            </w:r>
          </w:p>
          <w:p w:rsidR="00231B48" w:rsidRPr="00B82F3A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раковая (</w:t>
            </w:r>
            <w:bookmarkStart w:id="0" w:name="_GoBack"/>
            <w:bookmarkEnd w:id="0"/>
            <w:r w:rsidRPr="00B82F3A">
              <w:rPr>
                <w:rFonts w:ascii="Times New Roman" w:hAnsi="Times New Roman" w:cs="Times New Roman"/>
                <w:sz w:val="24"/>
                <w:szCs w:val="24"/>
              </w:rPr>
              <w:t xml:space="preserve">при опухолях), </w:t>
            </w:r>
          </w:p>
          <w:p w:rsidR="00231B48" w:rsidRPr="00B82F3A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F3A">
              <w:rPr>
                <w:rFonts w:ascii="Times New Roman" w:hAnsi="Times New Roman" w:cs="Times New Roman"/>
                <w:sz w:val="24"/>
                <w:szCs w:val="24"/>
              </w:rPr>
              <w:t xml:space="preserve">4) гипофизарная, </w:t>
            </w:r>
          </w:p>
          <w:p w:rsidR="00231B48" w:rsidRPr="00A73975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3A">
              <w:rPr>
                <w:rFonts w:ascii="Times New Roman" w:hAnsi="Times New Roman" w:cs="Times New Roman"/>
                <w:sz w:val="24"/>
                <w:szCs w:val="24"/>
              </w:rPr>
              <w:t>5) церебральная</w:t>
            </w:r>
          </w:p>
        </w:tc>
        <w:tc>
          <w:tcPr>
            <w:tcW w:w="3115" w:type="dxa"/>
            <w:vMerge/>
          </w:tcPr>
          <w:p w:rsidR="00231B48" w:rsidRPr="00A73975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231B48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дисфункциональная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B82F3A">
              <w:rPr>
                <w:rFonts w:ascii="Times New Roman" w:hAnsi="Times New Roman" w:cs="Times New Roman"/>
                <w:sz w:val="24"/>
                <w:szCs w:val="24"/>
              </w:rPr>
              <w:t>от бездеятельности</w:t>
            </w:r>
          </w:p>
          <w:p w:rsidR="00231B48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атрофия от давления</w:t>
            </w:r>
          </w:p>
          <w:p w:rsidR="00231B48" w:rsidRPr="00B82F3A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атрофия </w:t>
            </w:r>
            <w:r w:rsidRPr="00B82F3A">
              <w:rPr>
                <w:rFonts w:ascii="Times New Roman" w:hAnsi="Times New Roman" w:cs="Times New Roman"/>
                <w:sz w:val="24"/>
                <w:szCs w:val="24"/>
              </w:rPr>
              <w:t>вследствие недостаточного кровообращения</w:t>
            </w:r>
          </w:p>
          <w:p w:rsidR="00231B48" w:rsidRDefault="00231B48" w:rsidP="0091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нейротрофическая </w:t>
            </w:r>
            <w:r w:rsidRPr="00B82F3A">
              <w:rPr>
                <w:rFonts w:ascii="Times New Roman" w:hAnsi="Times New Roman" w:cs="Times New Roman"/>
                <w:sz w:val="24"/>
                <w:szCs w:val="24"/>
              </w:rPr>
              <w:t>(при нарушении иннервации органа)</w:t>
            </w:r>
          </w:p>
          <w:p w:rsidR="00231B48" w:rsidRPr="00A73975" w:rsidRDefault="00231B48" w:rsidP="0091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атрофия при действии повреждающих факторов (химических, физических) </w:t>
            </w:r>
          </w:p>
        </w:tc>
      </w:tr>
    </w:tbl>
    <w:p w:rsidR="00A64E08" w:rsidRDefault="00A64E08"/>
    <w:sectPr w:rsidR="00A64E08" w:rsidSect="00231B4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46"/>
    <w:rsid w:val="00231B48"/>
    <w:rsid w:val="00A64E08"/>
    <w:rsid w:val="00C7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E072E-28FA-4FAB-A60F-5EA42341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2024-04-13T09:31:00Z</dcterms:created>
  <dcterms:modified xsi:type="dcterms:W3CDTF">2024-04-13T09:37:00Z</dcterms:modified>
</cp:coreProperties>
</file>