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C9" w:rsidRPr="000F283B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3B">
        <w:rPr>
          <w:rFonts w:ascii="Times New Roman" w:hAnsi="Times New Roman" w:cs="Times New Roman"/>
          <w:b/>
          <w:sz w:val="28"/>
          <w:szCs w:val="28"/>
        </w:rPr>
        <w:t>Материал для самостоятельной работы на тему «Черепно-мозговые нервы»</w:t>
      </w:r>
    </w:p>
    <w:p w:rsidR="00FF1AC9" w:rsidRDefault="00FF1AC9" w:rsidP="00FF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3B">
        <w:rPr>
          <w:rFonts w:ascii="Times New Roman" w:hAnsi="Times New Roman" w:cs="Times New Roman"/>
          <w:sz w:val="28"/>
          <w:szCs w:val="28"/>
        </w:rPr>
        <w:t>1.</w:t>
      </w:r>
    </w:p>
    <w:p w:rsidR="00FF1AC9" w:rsidRPr="000F283B" w:rsidRDefault="00FF1AC9" w:rsidP="00FF1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3"/>
        <w:gridCol w:w="3433"/>
        <w:gridCol w:w="3435"/>
      </w:tblGrid>
      <w:tr w:rsidR="00FF1AC9" w:rsidRPr="000F283B" w:rsidTr="00D6646D">
        <w:trPr>
          <w:trHeight w:val="266"/>
        </w:trPr>
        <w:tc>
          <w:tcPr>
            <w:tcW w:w="10301" w:type="dxa"/>
            <w:gridSpan w:val="3"/>
          </w:tcPr>
          <w:p w:rsidR="00FF1AC9" w:rsidRPr="000F283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ЧМН по функции</w:t>
            </w:r>
          </w:p>
        </w:tc>
      </w:tr>
      <w:tr w:rsidR="00FF1AC9" w:rsidRPr="000F283B" w:rsidTr="00D6646D">
        <w:trPr>
          <w:trHeight w:val="1834"/>
        </w:trPr>
        <w:tc>
          <w:tcPr>
            <w:tcW w:w="3433" w:type="dxa"/>
          </w:tcPr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b/>
                <w:sz w:val="24"/>
                <w:szCs w:val="24"/>
              </w:rPr>
              <w:t>афферентные</w:t>
            </w: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 xml:space="preserve"> (чувствительные) -  начитаются рецепторами в органах и тканях, заканчиваются ядрами в головном мозге</w:t>
            </w:r>
          </w:p>
        </w:tc>
        <w:tc>
          <w:tcPr>
            <w:tcW w:w="3433" w:type="dxa"/>
          </w:tcPr>
          <w:p w:rsidR="00FF1AC9" w:rsidRPr="000F283B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b/>
                <w:sz w:val="24"/>
                <w:szCs w:val="24"/>
              </w:rPr>
              <w:t>эфферентные</w:t>
            </w: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 xml:space="preserve"> (двигательные) – начинаются с ядер головного мозга, заканчиваются в иннервируемых органах (мышцах, железах)</w:t>
            </w:r>
          </w:p>
        </w:tc>
        <w:tc>
          <w:tcPr>
            <w:tcW w:w="3434" w:type="dxa"/>
          </w:tcPr>
          <w:p w:rsidR="00FF1AC9" w:rsidRPr="000F283B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</w:t>
            </w: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 xml:space="preserve"> – содержат афферентные и эфферентные волокна</w:t>
            </w:r>
          </w:p>
        </w:tc>
      </w:tr>
      <w:tr w:rsidR="00FF1AC9" w:rsidRPr="000F283B" w:rsidTr="00D6646D">
        <w:trPr>
          <w:trHeight w:val="1311"/>
        </w:trPr>
        <w:tc>
          <w:tcPr>
            <w:tcW w:w="3433" w:type="dxa"/>
          </w:tcPr>
          <w:p w:rsidR="00FF1AC9" w:rsidRPr="000F283B" w:rsidRDefault="00FF1AC9" w:rsidP="00D6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 xml:space="preserve"> пара обонятельный</w:t>
            </w:r>
          </w:p>
          <w:p w:rsidR="00FF1AC9" w:rsidRPr="000F283B" w:rsidRDefault="00FF1AC9" w:rsidP="00D6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 xml:space="preserve"> пара зрительный</w:t>
            </w:r>
          </w:p>
          <w:p w:rsidR="00FF1AC9" w:rsidRPr="000F283B" w:rsidRDefault="00FF1AC9" w:rsidP="00D6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 xml:space="preserve"> пара слуховой (преддверно-улитковый)</w:t>
            </w:r>
          </w:p>
        </w:tc>
        <w:tc>
          <w:tcPr>
            <w:tcW w:w="3433" w:type="dxa"/>
          </w:tcPr>
          <w:p w:rsidR="00FF1AC9" w:rsidRPr="000F283B" w:rsidRDefault="00FF1AC9" w:rsidP="00D6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 xml:space="preserve"> пара глазодвигательный</w:t>
            </w:r>
          </w:p>
          <w:p w:rsidR="00FF1AC9" w:rsidRPr="000F283B" w:rsidRDefault="00FF1AC9" w:rsidP="00D6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пара блоковый</w:t>
            </w:r>
          </w:p>
          <w:p w:rsidR="00FF1AC9" w:rsidRPr="000F283B" w:rsidRDefault="00FF1AC9" w:rsidP="00D6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 xml:space="preserve"> пара отводящий</w:t>
            </w:r>
          </w:p>
          <w:p w:rsidR="00FF1AC9" w:rsidRPr="000F283B" w:rsidRDefault="00FF1AC9" w:rsidP="00D6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 xml:space="preserve"> пара добавочный</w:t>
            </w:r>
          </w:p>
          <w:p w:rsidR="00FF1AC9" w:rsidRPr="000F283B" w:rsidRDefault="00FF1AC9" w:rsidP="00D6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 xml:space="preserve"> пара подъязычный</w:t>
            </w:r>
          </w:p>
        </w:tc>
        <w:tc>
          <w:tcPr>
            <w:tcW w:w="3434" w:type="dxa"/>
          </w:tcPr>
          <w:p w:rsidR="00FF1AC9" w:rsidRPr="000F283B" w:rsidRDefault="00FF1AC9" w:rsidP="00D6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 xml:space="preserve"> пара тройничный</w:t>
            </w:r>
          </w:p>
          <w:p w:rsidR="00FF1AC9" w:rsidRPr="000F283B" w:rsidRDefault="00FF1AC9" w:rsidP="00D6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 xml:space="preserve"> пара лицевой</w:t>
            </w:r>
          </w:p>
          <w:p w:rsidR="00FF1AC9" w:rsidRPr="000F283B" w:rsidRDefault="00FF1AC9" w:rsidP="00D6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 xml:space="preserve"> пара языкоглоточный</w:t>
            </w:r>
          </w:p>
          <w:p w:rsidR="00FF1AC9" w:rsidRPr="000F283B" w:rsidRDefault="00FF1AC9" w:rsidP="00D6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 xml:space="preserve"> пара блуждающий</w:t>
            </w:r>
          </w:p>
        </w:tc>
      </w:tr>
    </w:tbl>
    <w:p w:rsidR="00FF1AC9" w:rsidRPr="000F283B" w:rsidRDefault="00FF1AC9" w:rsidP="00FF1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AC9" w:rsidRPr="000F283B" w:rsidRDefault="00FF1AC9" w:rsidP="00FF1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83B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3416"/>
        <w:gridCol w:w="3419"/>
      </w:tblGrid>
      <w:tr w:rsidR="00FF1AC9" w:rsidRPr="000F283B" w:rsidTr="00D6646D">
        <w:trPr>
          <w:trHeight w:val="267"/>
        </w:trPr>
        <w:tc>
          <w:tcPr>
            <w:tcW w:w="10251" w:type="dxa"/>
            <w:gridSpan w:val="3"/>
          </w:tcPr>
          <w:p w:rsidR="00FF1AC9" w:rsidRPr="000F283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b/>
                <w:sz w:val="24"/>
                <w:szCs w:val="24"/>
              </w:rPr>
              <w:t>Тройничный нерв</w:t>
            </w:r>
          </w:p>
        </w:tc>
      </w:tr>
      <w:tr w:rsidR="00FF1AC9" w:rsidRPr="000F283B" w:rsidTr="00D6646D">
        <w:trPr>
          <w:trHeight w:val="257"/>
        </w:trPr>
        <w:tc>
          <w:tcPr>
            <w:tcW w:w="3416" w:type="dxa"/>
          </w:tcPr>
          <w:p w:rsidR="00FF1AC9" w:rsidRPr="000F283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b/>
                <w:sz w:val="24"/>
                <w:szCs w:val="24"/>
              </w:rPr>
              <w:t>глазной</w:t>
            </w:r>
          </w:p>
        </w:tc>
        <w:tc>
          <w:tcPr>
            <w:tcW w:w="3416" w:type="dxa"/>
          </w:tcPr>
          <w:p w:rsidR="00FF1AC9" w:rsidRPr="000F283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b/>
                <w:sz w:val="24"/>
                <w:szCs w:val="24"/>
              </w:rPr>
              <w:t>верхнечелюстной</w:t>
            </w:r>
          </w:p>
        </w:tc>
        <w:tc>
          <w:tcPr>
            <w:tcW w:w="3417" w:type="dxa"/>
          </w:tcPr>
          <w:p w:rsidR="00FF1AC9" w:rsidRPr="000F283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b/>
                <w:sz w:val="24"/>
                <w:szCs w:val="24"/>
              </w:rPr>
              <w:t>нижнечелюстной</w:t>
            </w:r>
          </w:p>
        </w:tc>
      </w:tr>
      <w:tr w:rsidR="00FF1AC9" w:rsidRPr="000F283B" w:rsidTr="00D6646D">
        <w:trPr>
          <w:trHeight w:val="1316"/>
        </w:trPr>
        <w:tc>
          <w:tcPr>
            <w:tcW w:w="3416" w:type="dxa"/>
          </w:tcPr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1. слезный нерв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2. лобный нерв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3. носоресничный нерв</w:t>
            </w:r>
          </w:p>
        </w:tc>
        <w:tc>
          <w:tcPr>
            <w:tcW w:w="3416" w:type="dxa"/>
          </w:tcPr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1. подглазничный нерв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2. скуловой нерв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3. верхние альвеолярные нервы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1. язычный нерв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2. нижние альвеолярные нервы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3. щечный нерв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4. ушно-височный нерв</w:t>
            </w:r>
          </w:p>
        </w:tc>
      </w:tr>
    </w:tbl>
    <w:p w:rsidR="00FF1AC9" w:rsidRPr="000F283B" w:rsidRDefault="00FF1AC9" w:rsidP="00FF1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AC9" w:rsidRPr="000F283B" w:rsidRDefault="00FF1AC9" w:rsidP="00FF1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83B">
        <w:rPr>
          <w:rFonts w:ascii="Times New Roman" w:hAnsi="Times New Roman" w:cs="Times New Roman"/>
          <w:sz w:val="28"/>
          <w:szCs w:val="28"/>
        </w:rPr>
        <w:t xml:space="preserve">3.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4"/>
        <w:gridCol w:w="5137"/>
      </w:tblGrid>
      <w:tr w:rsidR="00FF1AC9" w:rsidRPr="000F283B" w:rsidTr="00D6646D">
        <w:trPr>
          <w:trHeight w:val="282"/>
        </w:trPr>
        <w:tc>
          <w:tcPr>
            <w:tcW w:w="10271" w:type="dxa"/>
            <w:gridSpan w:val="2"/>
          </w:tcPr>
          <w:p w:rsidR="00FF1AC9" w:rsidRPr="000F283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b/>
                <w:sz w:val="24"/>
                <w:szCs w:val="24"/>
              </w:rPr>
              <w:t>Лицевой нерв</w:t>
            </w:r>
          </w:p>
        </w:tc>
      </w:tr>
      <w:tr w:rsidR="00FF1AC9" w:rsidRPr="000F283B" w:rsidTr="00D6646D">
        <w:trPr>
          <w:trHeight w:val="272"/>
        </w:trPr>
        <w:tc>
          <w:tcPr>
            <w:tcW w:w="5134" w:type="dxa"/>
          </w:tcPr>
          <w:p w:rsidR="00FF1AC9" w:rsidRPr="000F283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b/>
                <w:sz w:val="24"/>
                <w:szCs w:val="24"/>
              </w:rPr>
              <w:t>внутри пирамиды височной кости</w:t>
            </w:r>
          </w:p>
        </w:tc>
        <w:tc>
          <w:tcPr>
            <w:tcW w:w="5136" w:type="dxa"/>
          </w:tcPr>
          <w:p w:rsidR="00FF1AC9" w:rsidRPr="000F283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b/>
                <w:sz w:val="24"/>
                <w:szCs w:val="24"/>
              </w:rPr>
              <w:t>за пирамидой височной кости</w:t>
            </w:r>
          </w:p>
        </w:tc>
      </w:tr>
      <w:tr w:rsidR="00FF1AC9" w:rsidRPr="000F283B" w:rsidTr="00D6646D">
        <w:trPr>
          <w:trHeight w:val="1674"/>
        </w:trPr>
        <w:tc>
          <w:tcPr>
            <w:tcW w:w="5134" w:type="dxa"/>
          </w:tcPr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1. большой каменистый нерв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2. барабанная струна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3. стременной нерв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4. промежуточный нерв: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а) чувствительные вкусовые волокна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б) вегетативные волокна</w:t>
            </w:r>
          </w:p>
        </w:tc>
        <w:tc>
          <w:tcPr>
            <w:tcW w:w="5136" w:type="dxa"/>
          </w:tcPr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1. височные ветви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2. скуловые ветви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3. щечные ветви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4. краевая ветвь нижней челюсти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5. шейная ветвь</w:t>
            </w:r>
          </w:p>
        </w:tc>
      </w:tr>
    </w:tbl>
    <w:p w:rsidR="00FF1AC9" w:rsidRPr="000F283B" w:rsidRDefault="00FF1AC9" w:rsidP="00FF1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AC9" w:rsidRPr="000F283B" w:rsidRDefault="00FF1AC9" w:rsidP="00FF1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83B">
        <w:rPr>
          <w:rFonts w:ascii="Times New Roman" w:hAnsi="Times New Roman" w:cs="Times New Roman"/>
          <w:sz w:val="28"/>
          <w:szCs w:val="28"/>
        </w:rPr>
        <w:t>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2593"/>
        <w:gridCol w:w="2593"/>
        <w:gridCol w:w="2594"/>
      </w:tblGrid>
      <w:tr w:rsidR="00FF1AC9" w:rsidRPr="000F283B" w:rsidTr="00D6646D">
        <w:trPr>
          <w:trHeight w:val="276"/>
        </w:trPr>
        <w:tc>
          <w:tcPr>
            <w:tcW w:w="10371" w:type="dxa"/>
            <w:gridSpan w:val="4"/>
          </w:tcPr>
          <w:p w:rsidR="00FF1AC9" w:rsidRPr="000F283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Блуждающий нерв </w:t>
            </w:r>
          </w:p>
        </w:tc>
      </w:tr>
      <w:tr w:rsidR="00FF1AC9" w:rsidRPr="000F283B" w:rsidTr="00D6646D">
        <w:trPr>
          <w:trHeight w:val="266"/>
        </w:trPr>
        <w:tc>
          <w:tcPr>
            <w:tcW w:w="2591" w:type="dxa"/>
          </w:tcPr>
          <w:p w:rsidR="00FF1AC9" w:rsidRPr="000F283B" w:rsidRDefault="00FF1AC9" w:rsidP="00D6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b/>
                <w:sz w:val="24"/>
                <w:szCs w:val="24"/>
              </w:rPr>
              <w:t>головной отдел</w:t>
            </w:r>
          </w:p>
        </w:tc>
        <w:tc>
          <w:tcPr>
            <w:tcW w:w="2593" w:type="dxa"/>
          </w:tcPr>
          <w:p w:rsidR="00FF1AC9" w:rsidRPr="000F283B" w:rsidRDefault="00FF1AC9" w:rsidP="00D6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b/>
                <w:sz w:val="24"/>
                <w:szCs w:val="24"/>
              </w:rPr>
              <w:t>шейный отдел</w:t>
            </w:r>
          </w:p>
        </w:tc>
        <w:tc>
          <w:tcPr>
            <w:tcW w:w="2593" w:type="dxa"/>
          </w:tcPr>
          <w:p w:rsidR="00FF1AC9" w:rsidRPr="000F283B" w:rsidRDefault="00FF1AC9" w:rsidP="00D6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b/>
                <w:sz w:val="24"/>
                <w:szCs w:val="24"/>
              </w:rPr>
              <w:t>грудной отдел</w:t>
            </w:r>
          </w:p>
        </w:tc>
        <w:tc>
          <w:tcPr>
            <w:tcW w:w="2593" w:type="dxa"/>
          </w:tcPr>
          <w:p w:rsidR="00FF1AC9" w:rsidRPr="000F283B" w:rsidRDefault="00FF1AC9" w:rsidP="00D6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b/>
                <w:sz w:val="24"/>
                <w:szCs w:val="24"/>
              </w:rPr>
              <w:t>брюшной отдел</w:t>
            </w:r>
          </w:p>
        </w:tc>
      </w:tr>
      <w:tr w:rsidR="00FF1AC9" w:rsidRPr="000F283B" w:rsidTr="00D6646D">
        <w:trPr>
          <w:trHeight w:val="3546"/>
        </w:trPr>
        <w:tc>
          <w:tcPr>
            <w:tcW w:w="2591" w:type="dxa"/>
          </w:tcPr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1. менингеальная ветвь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2. ушные ветви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3. соединительная с языкоглоточным нервом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4.соединительная с добавочным нервом</w:t>
            </w:r>
          </w:p>
        </w:tc>
        <w:tc>
          <w:tcPr>
            <w:tcW w:w="2593" w:type="dxa"/>
          </w:tcPr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1. глоточные нервы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2. верхние сердечные нервы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3. верхний гортанный нерв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4. возвратный гортанный нерв: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а) трахейные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б) пищеводные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в) нижние сердечные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5. нижний гортанный нерв</w:t>
            </w:r>
          </w:p>
        </w:tc>
        <w:tc>
          <w:tcPr>
            <w:tcW w:w="2593" w:type="dxa"/>
          </w:tcPr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1) грудные сердечные нервы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2) бронхиальные нервы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3) пищеводное сплетение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4) легочное сплетение</w:t>
            </w:r>
          </w:p>
        </w:tc>
        <w:tc>
          <w:tcPr>
            <w:tcW w:w="2593" w:type="dxa"/>
          </w:tcPr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1. передний брюшной ствол: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а) печеночные нервы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б) передние желудочные нервы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2. задний брюшной ствол: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а) задние желудочные ветви</w:t>
            </w:r>
          </w:p>
          <w:p w:rsidR="00FF1AC9" w:rsidRPr="000F283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3B">
              <w:rPr>
                <w:rFonts w:ascii="Times New Roman" w:hAnsi="Times New Roman" w:cs="Times New Roman"/>
                <w:sz w:val="24"/>
                <w:szCs w:val="24"/>
              </w:rPr>
              <w:t>б) чревное сплетение</w:t>
            </w:r>
          </w:p>
        </w:tc>
      </w:tr>
    </w:tbl>
    <w:p w:rsidR="00FF1AC9" w:rsidRDefault="00FF1AC9" w:rsidP="00FF1AC9">
      <w:pPr>
        <w:spacing w:after="0" w:line="240" w:lineRule="auto"/>
      </w:pPr>
    </w:p>
    <w:p w:rsidR="00FF1AC9" w:rsidRDefault="00FF1AC9" w:rsidP="00FF1AC9">
      <w:r>
        <w:br w:type="page"/>
      </w:r>
    </w:p>
    <w:p w:rsidR="00FF1AC9" w:rsidRDefault="00FF1AC9" w:rsidP="00FF1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985">
        <w:rPr>
          <w:rFonts w:ascii="Times New Roman" w:hAnsi="Times New Roman" w:cs="Times New Roman"/>
          <w:b/>
          <w:sz w:val="24"/>
          <w:szCs w:val="24"/>
        </w:rPr>
        <w:lastRenderedPageBreak/>
        <w:t>Спинномозговые нервы</w:t>
      </w:r>
    </w:p>
    <w:p w:rsidR="00FF1AC9" w:rsidRDefault="00FF1AC9" w:rsidP="00FF1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 </w:t>
      </w:r>
      <w:r>
        <w:rPr>
          <w:rFonts w:ascii="Times New Roman" w:hAnsi="Times New Roman" w:cs="Times New Roman"/>
          <w:b/>
          <w:sz w:val="24"/>
          <w:szCs w:val="24"/>
        </w:rPr>
        <w:t>дополнить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из учебника</w:t>
      </w:r>
    </w:p>
    <w:p w:rsidR="00FF1AC9" w:rsidRPr="00153407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«Спинномозговые нервы»</w:t>
      </w:r>
    </w:p>
    <w:p w:rsidR="00FF1AC9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1AC9" w:rsidRPr="00153407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95A43" wp14:editId="2EE8A9A0">
                <wp:simplePos x="0" y="0"/>
                <wp:positionH relativeFrom="column">
                  <wp:posOffset>2158365</wp:posOffset>
                </wp:positionH>
                <wp:positionV relativeFrom="paragraph">
                  <wp:posOffset>209550</wp:posOffset>
                </wp:positionV>
                <wp:extent cx="219075" cy="137160"/>
                <wp:effectExtent l="38100" t="0" r="28575" b="342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534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69.95pt;margin-top:16.5pt;width:17.2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  <w:r w:rsidRPr="00153407">
        <w:rPr>
          <w:rFonts w:ascii="Times New Roman" w:hAnsi="Times New Roman" w:cs="Times New Roman"/>
          <w:b/>
          <w:sz w:val="24"/>
          <w:szCs w:val="24"/>
          <w:u w:val="single"/>
        </w:rPr>
        <w:t>1. Спинномозговой нерв</w:t>
      </w:r>
    </w:p>
    <w:p w:rsidR="00FF1AC9" w:rsidRPr="00153407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022F0" wp14:editId="1C09136D">
                <wp:simplePos x="0" y="0"/>
                <wp:positionH relativeFrom="column">
                  <wp:posOffset>4467225</wp:posOffset>
                </wp:positionH>
                <wp:positionV relativeFrom="paragraph">
                  <wp:posOffset>5080</wp:posOffset>
                </wp:positionV>
                <wp:extent cx="219075" cy="137160"/>
                <wp:effectExtent l="38100" t="0" r="28575" b="3429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23DD" id="AutoShape 4" o:spid="_x0000_s1026" type="#_x0000_t67" style="position:absolute;margin-left:351.75pt;margin-top:.4pt;width:17.2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">
                <v:textbox style="layout-flow:vertical-ideographic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4"/>
        <w:gridCol w:w="2426"/>
        <w:gridCol w:w="3364"/>
        <w:gridCol w:w="2484"/>
      </w:tblGrid>
      <w:tr w:rsidR="00FF1AC9" w:rsidRPr="00153407" w:rsidTr="00D6646D">
        <w:trPr>
          <w:trHeight w:val="628"/>
        </w:trPr>
        <w:tc>
          <w:tcPr>
            <w:tcW w:w="4850" w:type="dxa"/>
            <w:gridSpan w:val="2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b/>
                <w:sz w:val="24"/>
                <w:szCs w:val="24"/>
              </w:rPr>
              <w:t>Передние корешки</w:t>
            </w: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 xml:space="preserve"> (двигательные)</w:t>
            </w:r>
          </w:p>
        </w:tc>
        <w:tc>
          <w:tcPr>
            <w:tcW w:w="5848" w:type="dxa"/>
            <w:gridSpan w:val="2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b/>
                <w:sz w:val="24"/>
                <w:szCs w:val="24"/>
              </w:rPr>
              <w:t>Задние корешки</w:t>
            </w: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 xml:space="preserve"> (чувствительные)</w:t>
            </w:r>
          </w:p>
        </w:tc>
      </w:tr>
      <w:tr w:rsidR="00FF1AC9" w:rsidRPr="00153407" w:rsidTr="00D6646D">
        <w:trPr>
          <w:trHeight w:val="643"/>
        </w:trPr>
        <w:tc>
          <w:tcPr>
            <w:tcW w:w="10698" w:type="dxa"/>
            <w:gridSpan w:val="4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межпозвоночного отверстия соединяются в </w:t>
            </w:r>
            <w:r w:rsidRPr="00153407">
              <w:rPr>
                <w:rFonts w:ascii="Times New Roman" w:hAnsi="Times New Roman" w:cs="Times New Roman"/>
                <w:b/>
                <w:sz w:val="24"/>
                <w:szCs w:val="24"/>
              </w:rPr>
              <w:t>спинномозговой нерв</w:t>
            </w: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 xml:space="preserve"> (смешанный, может содержать волокна вегетативной нервной системы)</w:t>
            </w:r>
          </w:p>
        </w:tc>
      </w:tr>
      <w:tr w:rsidR="00FF1AC9" w:rsidRPr="00153407" w:rsidTr="00D6646D">
        <w:trPr>
          <w:trHeight w:val="314"/>
        </w:trPr>
        <w:tc>
          <w:tcPr>
            <w:tcW w:w="10698" w:type="dxa"/>
            <w:gridSpan w:val="4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3B05F4" wp14:editId="2A6034D0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26035</wp:posOffset>
                      </wp:positionV>
                      <wp:extent cx="236220" cy="144780"/>
                      <wp:effectExtent l="38100" t="0" r="0" b="4572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447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BF959" id="AutoShape 2" o:spid="_x0000_s1026" type="#_x0000_t67" style="position:absolute;margin-left:241.65pt;margin-top:2.05pt;width:18.6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FF1AC9" w:rsidRPr="00153407" w:rsidTr="00D6646D">
        <w:trPr>
          <w:trHeight w:val="314"/>
        </w:trPr>
        <w:tc>
          <w:tcPr>
            <w:tcW w:w="10698" w:type="dxa"/>
            <w:gridSpan w:val="4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407">
              <w:rPr>
                <w:rFonts w:ascii="Times New Roman" w:hAnsi="Times New Roman" w:cs="Times New Roman"/>
                <w:sz w:val="24"/>
                <w:szCs w:val="24"/>
              </w:rPr>
              <w:t>Выходит</w:t>
            </w:r>
            <w:proofErr w:type="gramEnd"/>
            <w:r w:rsidRPr="00153407">
              <w:rPr>
                <w:rFonts w:ascii="Times New Roman" w:hAnsi="Times New Roman" w:cs="Times New Roman"/>
                <w:sz w:val="24"/>
                <w:szCs w:val="24"/>
              </w:rPr>
              <w:t xml:space="preserve"> через межпозвоночное отверстие, делится на ветви</w:t>
            </w:r>
          </w:p>
        </w:tc>
      </w:tr>
      <w:tr w:rsidR="00FF1AC9" w:rsidRPr="00153407" w:rsidTr="00D6646D">
        <w:trPr>
          <w:trHeight w:val="957"/>
        </w:trPr>
        <w:tc>
          <w:tcPr>
            <w:tcW w:w="2424" w:type="dxa"/>
            <w:vMerge w:val="restart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b/>
                <w:sz w:val="24"/>
                <w:szCs w:val="24"/>
              </w:rPr>
              <w:t>Передние</w:t>
            </w: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 xml:space="preserve"> - иннервируют</w:t>
            </w:r>
          </w:p>
        </w:tc>
        <w:tc>
          <w:tcPr>
            <w:tcW w:w="2426" w:type="dxa"/>
            <w:vMerge w:val="restart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b/>
                <w:sz w:val="24"/>
                <w:szCs w:val="24"/>
              </w:rPr>
              <w:t>Задние</w:t>
            </w: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>иннервируют</w:t>
            </w:r>
          </w:p>
        </w:tc>
        <w:tc>
          <w:tcPr>
            <w:tcW w:w="3364" w:type="dxa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b/>
                <w:sz w:val="24"/>
                <w:szCs w:val="24"/>
              </w:rPr>
              <w:t>Соединительные</w:t>
            </w: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484" w:type="dxa"/>
            <w:vMerge w:val="restart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b/>
                <w:sz w:val="24"/>
                <w:szCs w:val="24"/>
              </w:rPr>
              <w:t>Оболочечные</w:t>
            </w: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 xml:space="preserve"> (..., по функции...)</w:t>
            </w:r>
          </w:p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 xml:space="preserve">возвращаются </w:t>
            </w:r>
            <w:proofErr w:type="gramStart"/>
            <w:r w:rsidRPr="00153407">
              <w:rPr>
                <w:rFonts w:ascii="Times New Roman" w:hAnsi="Times New Roman" w:cs="Times New Roman"/>
                <w:sz w:val="24"/>
                <w:szCs w:val="24"/>
              </w:rPr>
              <w:t>в...</w:t>
            </w:r>
            <w:proofErr w:type="gramEnd"/>
            <w:r w:rsidRPr="00153407">
              <w:rPr>
                <w:rFonts w:ascii="Times New Roman" w:hAnsi="Times New Roman" w:cs="Times New Roman"/>
                <w:sz w:val="24"/>
                <w:szCs w:val="24"/>
              </w:rPr>
              <w:t xml:space="preserve"> и иннервируют...</w:t>
            </w:r>
          </w:p>
        </w:tc>
      </w:tr>
      <w:tr w:rsidR="00FF1AC9" w:rsidRPr="00153407" w:rsidTr="00D6646D">
        <w:trPr>
          <w:trHeight w:val="314"/>
        </w:trPr>
        <w:tc>
          <w:tcPr>
            <w:tcW w:w="2424" w:type="dxa"/>
            <w:vMerge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>а) белые – состоят из…</w:t>
            </w:r>
          </w:p>
        </w:tc>
        <w:tc>
          <w:tcPr>
            <w:tcW w:w="2484" w:type="dxa"/>
            <w:vMerge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C9" w:rsidRPr="00153407" w:rsidTr="00D6646D">
        <w:trPr>
          <w:trHeight w:val="144"/>
        </w:trPr>
        <w:tc>
          <w:tcPr>
            <w:tcW w:w="2424" w:type="dxa"/>
            <w:vMerge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 xml:space="preserve">б) серые – </w:t>
            </w:r>
            <w:proofErr w:type="spellStart"/>
            <w:r w:rsidRPr="00153407">
              <w:rPr>
                <w:rFonts w:ascii="Times New Roman" w:hAnsi="Times New Roman" w:cs="Times New Roman"/>
                <w:sz w:val="24"/>
                <w:szCs w:val="24"/>
              </w:rPr>
              <w:t>немиелинизированные</w:t>
            </w:r>
            <w:proofErr w:type="spellEnd"/>
            <w:r w:rsidRPr="00153407">
              <w:rPr>
                <w:rFonts w:ascii="Times New Roman" w:hAnsi="Times New Roman" w:cs="Times New Roman"/>
                <w:sz w:val="24"/>
                <w:szCs w:val="24"/>
              </w:rPr>
              <w:t>, направляются от</w:t>
            </w:r>
            <w:proofErr w:type="gramStart"/>
            <w:r w:rsidRPr="00153407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153407">
              <w:rPr>
                <w:rFonts w:ascii="Times New Roman" w:hAnsi="Times New Roman" w:cs="Times New Roman"/>
                <w:sz w:val="24"/>
                <w:szCs w:val="24"/>
              </w:rPr>
              <w:t xml:space="preserve"> к....</w:t>
            </w:r>
          </w:p>
        </w:tc>
        <w:tc>
          <w:tcPr>
            <w:tcW w:w="2484" w:type="dxa"/>
            <w:vMerge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C9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1AC9" w:rsidRPr="00153407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6DADE" wp14:editId="18973F2F">
                <wp:simplePos x="0" y="0"/>
                <wp:positionH relativeFrom="column">
                  <wp:posOffset>5617845</wp:posOffset>
                </wp:positionH>
                <wp:positionV relativeFrom="paragraph">
                  <wp:posOffset>155575</wp:posOffset>
                </wp:positionV>
                <wp:extent cx="219075" cy="217170"/>
                <wp:effectExtent l="38100" t="0" r="28575" b="3048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71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585E" id="AutoShape 9" o:spid="_x0000_s1026" type="#_x0000_t67" style="position:absolute;margin-left:442.35pt;margin-top:12.25pt;width:17.25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">
                <v:textbox style="layout-flow:vertical-ideographic"/>
              </v:shape>
            </w:pict>
          </mc:Fallback>
        </mc:AlternateContent>
      </w:r>
      <w:r w:rsidRPr="00153407">
        <w:rPr>
          <w:rFonts w:ascii="Times New Roman" w:hAnsi="Times New Roman" w:cs="Times New Roman"/>
          <w:b/>
          <w:sz w:val="24"/>
          <w:szCs w:val="24"/>
          <w:u w:val="single"/>
        </w:rPr>
        <w:t>2. Виды сплетений</w:t>
      </w:r>
    </w:p>
    <w:p w:rsidR="00FF1AC9" w:rsidRPr="00153407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F9AF4" wp14:editId="57C87B46">
                <wp:simplePos x="0" y="0"/>
                <wp:positionH relativeFrom="column">
                  <wp:posOffset>3086100</wp:posOffset>
                </wp:positionH>
                <wp:positionV relativeFrom="paragraph">
                  <wp:posOffset>27305</wp:posOffset>
                </wp:positionV>
                <wp:extent cx="219075" cy="217170"/>
                <wp:effectExtent l="38100" t="0" r="28575" b="304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71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399E" id="AutoShape 7" o:spid="_x0000_s1026" type="#_x0000_t67" style="position:absolute;margin-left:243pt;margin-top:2.15pt;width:17.2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E175A" wp14:editId="2042B941">
                <wp:simplePos x="0" y="0"/>
                <wp:positionH relativeFrom="column">
                  <wp:posOffset>4364355</wp:posOffset>
                </wp:positionH>
                <wp:positionV relativeFrom="paragraph">
                  <wp:posOffset>27305</wp:posOffset>
                </wp:positionV>
                <wp:extent cx="219075" cy="217170"/>
                <wp:effectExtent l="38100" t="0" r="28575" b="3048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71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95163" id="AutoShape 8" o:spid="_x0000_s1026" type="#_x0000_t67" style="position:absolute;margin-left:343.65pt;margin-top:2.15pt;width:17.2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9B91F" wp14:editId="67CFB12D">
                <wp:simplePos x="0" y="0"/>
                <wp:positionH relativeFrom="column">
                  <wp:posOffset>443865</wp:posOffset>
                </wp:positionH>
                <wp:positionV relativeFrom="paragraph">
                  <wp:posOffset>27305</wp:posOffset>
                </wp:positionV>
                <wp:extent cx="219075" cy="217170"/>
                <wp:effectExtent l="38100" t="0" r="28575" b="304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71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02703" id="AutoShape 5" o:spid="_x0000_s1026" type="#_x0000_t67" style="position:absolute;margin-left:34.95pt;margin-top:2.15pt;width:17.25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D002A" wp14:editId="448C058D">
                <wp:simplePos x="0" y="0"/>
                <wp:positionH relativeFrom="column">
                  <wp:posOffset>1548765</wp:posOffset>
                </wp:positionH>
                <wp:positionV relativeFrom="paragraph">
                  <wp:posOffset>27305</wp:posOffset>
                </wp:positionV>
                <wp:extent cx="219075" cy="217170"/>
                <wp:effectExtent l="38100" t="0" r="28575" b="304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71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F3B50" id="AutoShape 6" o:spid="_x0000_s1026" type="#_x0000_t67" style="position:absolute;margin-left:121.95pt;margin-top:2.15pt;width:17.2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2352"/>
        <w:gridCol w:w="1950"/>
        <w:gridCol w:w="2151"/>
        <w:gridCol w:w="2152"/>
      </w:tblGrid>
      <w:tr w:rsidR="00FF1AC9" w:rsidRPr="00153407" w:rsidTr="00D6646D">
        <w:trPr>
          <w:trHeight w:val="318"/>
        </w:trPr>
        <w:tc>
          <w:tcPr>
            <w:tcW w:w="2151" w:type="dxa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b/>
                <w:sz w:val="24"/>
                <w:szCs w:val="24"/>
              </w:rPr>
              <w:t>шейное</w:t>
            </w:r>
          </w:p>
        </w:tc>
        <w:tc>
          <w:tcPr>
            <w:tcW w:w="2352" w:type="dxa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b/>
                <w:sz w:val="24"/>
                <w:szCs w:val="24"/>
              </w:rPr>
              <w:t>плечевое</w:t>
            </w:r>
          </w:p>
        </w:tc>
        <w:tc>
          <w:tcPr>
            <w:tcW w:w="1950" w:type="dxa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b/>
                <w:sz w:val="24"/>
                <w:szCs w:val="24"/>
              </w:rPr>
              <w:t>поясничное</w:t>
            </w:r>
          </w:p>
        </w:tc>
        <w:tc>
          <w:tcPr>
            <w:tcW w:w="2151" w:type="dxa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b/>
                <w:sz w:val="24"/>
                <w:szCs w:val="24"/>
              </w:rPr>
              <w:t>крестцовое</w:t>
            </w:r>
          </w:p>
        </w:tc>
        <w:tc>
          <w:tcPr>
            <w:tcW w:w="2152" w:type="dxa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b/>
                <w:sz w:val="24"/>
                <w:szCs w:val="24"/>
              </w:rPr>
              <w:t>копчиковое</w:t>
            </w:r>
          </w:p>
        </w:tc>
      </w:tr>
      <w:tr w:rsidR="00FF1AC9" w:rsidRPr="00153407" w:rsidTr="00D6646D">
        <w:trPr>
          <w:trHeight w:val="1432"/>
        </w:trPr>
        <w:tc>
          <w:tcPr>
            <w:tcW w:w="2151" w:type="dxa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>1. чувствительные нервы</w:t>
            </w:r>
          </w:p>
        </w:tc>
        <w:tc>
          <w:tcPr>
            <w:tcW w:w="2352" w:type="dxa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 xml:space="preserve">1. надключичная часть – </w:t>
            </w:r>
          </w:p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>коротки е ветви к грудной клетке</w:t>
            </w:r>
          </w:p>
        </w:tc>
        <w:tc>
          <w:tcPr>
            <w:tcW w:w="1950" w:type="dxa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>1. длинные ветви – к свободной нижней конечности</w:t>
            </w:r>
          </w:p>
        </w:tc>
        <w:tc>
          <w:tcPr>
            <w:tcW w:w="2151" w:type="dxa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>1. короткие ветви – область таза</w:t>
            </w:r>
          </w:p>
        </w:tc>
        <w:tc>
          <w:tcPr>
            <w:tcW w:w="2152" w:type="dxa"/>
            <w:vMerge w:val="restart"/>
          </w:tcPr>
          <w:p w:rsidR="00FF1AC9" w:rsidRPr="00153407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образовано передними ветвями пятого крестцового и первого копчикового нервов – иннервирует коду в области копчика и анального отверстия</w:t>
            </w:r>
          </w:p>
        </w:tc>
      </w:tr>
      <w:tr w:rsidR="00FF1AC9" w:rsidRPr="0067657E" w:rsidTr="00D6646D">
        <w:trPr>
          <w:trHeight w:val="561"/>
        </w:trPr>
        <w:tc>
          <w:tcPr>
            <w:tcW w:w="2151" w:type="dxa"/>
          </w:tcPr>
          <w:p w:rsidR="00FF1AC9" w:rsidRPr="0067657E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E">
              <w:rPr>
                <w:rFonts w:ascii="Times New Roman" w:hAnsi="Times New Roman" w:cs="Times New Roman"/>
                <w:sz w:val="24"/>
                <w:szCs w:val="24"/>
              </w:rPr>
              <w:t>2. двигательные нервы</w:t>
            </w:r>
          </w:p>
        </w:tc>
        <w:tc>
          <w:tcPr>
            <w:tcW w:w="2352" w:type="dxa"/>
            <w:vMerge w:val="restart"/>
          </w:tcPr>
          <w:p w:rsidR="00FF1AC9" w:rsidRPr="0067657E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E">
              <w:rPr>
                <w:rFonts w:ascii="Times New Roman" w:hAnsi="Times New Roman" w:cs="Times New Roman"/>
                <w:sz w:val="24"/>
                <w:szCs w:val="24"/>
              </w:rPr>
              <w:t>2. подключичная часть – образует три пучка, направляются к свободной верхней конечности</w:t>
            </w:r>
          </w:p>
        </w:tc>
        <w:tc>
          <w:tcPr>
            <w:tcW w:w="1950" w:type="dxa"/>
            <w:vMerge w:val="restart"/>
          </w:tcPr>
          <w:p w:rsidR="00FF1AC9" w:rsidRPr="0067657E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E">
              <w:rPr>
                <w:rFonts w:ascii="Times New Roman" w:hAnsi="Times New Roman" w:cs="Times New Roman"/>
                <w:sz w:val="24"/>
                <w:szCs w:val="24"/>
              </w:rPr>
              <w:t>2. короткие ветви – к области таза</w:t>
            </w:r>
          </w:p>
        </w:tc>
        <w:tc>
          <w:tcPr>
            <w:tcW w:w="2151" w:type="dxa"/>
            <w:vMerge w:val="restart"/>
          </w:tcPr>
          <w:p w:rsidR="00FF1AC9" w:rsidRPr="0067657E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E">
              <w:rPr>
                <w:rFonts w:ascii="Times New Roman" w:hAnsi="Times New Roman" w:cs="Times New Roman"/>
                <w:sz w:val="24"/>
                <w:szCs w:val="24"/>
              </w:rPr>
              <w:t>2. длинные ветви – к свободной нижней конечности</w:t>
            </w:r>
          </w:p>
        </w:tc>
        <w:tc>
          <w:tcPr>
            <w:tcW w:w="2152" w:type="dxa"/>
            <w:vMerge/>
          </w:tcPr>
          <w:p w:rsidR="00FF1AC9" w:rsidRPr="0067657E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C9" w:rsidRPr="0067657E" w:rsidTr="00D6646D">
        <w:trPr>
          <w:trHeight w:val="561"/>
        </w:trPr>
        <w:tc>
          <w:tcPr>
            <w:tcW w:w="2151" w:type="dxa"/>
          </w:tcPr>
          <w:p w:rsidR="00FF1AC9" w:rsidRPr="0067657E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E">
              <w:rPr>
                <w:rFonts w:ascii="Times New Roman" w:hAnsi="Times New Roman" w:cs="Times New Roman"/>
                <w:sz w:val="24"/>
                <w:szCs w:val="24"/>
              </w:rPr>
              <w:t>3. смешанные нервы</w:t>
            </w:r>
          </w:p>
        </w:tc>
        <w:tc>
          <w:tcPr>
            <w:tcW w:w="2352" w:type="dxa"/>
            <w:vMerge/>
          </w:tcPr>
          <w:p w:rsidR="00FF1AC9" w:rsidRPr="0067657E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F1AC9" w:rsidRPr="0067657E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FF1AC9" w:rsidRPr="0067657E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FF1AC9" w:rsidRPr="0067657E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C9" w:rsidRPr="00E0689B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9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9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8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0689B">
        <w:rPr>
          <w:rFonts w:ascii="Times New Roman" w:hAnsi="Times New Roman" w:cs="Times New Roman"/>
          <w:b/>
          <w:sz w:val="24"/>
          <w:szCs w:val="24"/>
          <w:u w:val="single"/>
        </w:rPr>
        <w:t>Строение шейного сплетения</w:t>
      </w:r>
    </w:p>
    <w:p w:rsidR="00FF1AC9" w:rsidRPr="00E0689B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4"/>
        <w:gridCol w:w="3587"/>
        <w:gridCol w:w="3587"/>
      </w:tblGrid>
      <w:tr w:rsidR="00FF1AC9" w:rsidRPr="00E0689B" w:rsidTr="00D6646D">
        <w:trPr>
          <w:trHeight w:val="320"/>
        </w:trPr>
        <w:tc>
          <w:tcPr>
            <w:tcW w:w="3584" w:type="dxa"/>
          </w:tcPr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b/>
                <w:sz w:val="24"/>
                <w:szCs w:val="24"/>
              </w:rPr>
              <w:t>чувствительные ветви</w:t>
            </w:r>
          </w:p>
        </w:tc>
        <w:tc>
          <w:tcPr>
            <w:tcW w:w="3587" w:type="dxa"/>
          </w:tcPr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ветви</w:t>
            </w:r>
          </w:p>
        </w:tc>
        <w:tc>
          <w:tcPr>
            <w:tcW w:w="3587" w:type="dxa"/>
          </w:tcPr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ветви</w:t>
            </w:r>
          </w:p>
        </w:tc>
      </w:tr>
      <w:tr w:rsidR="00FF1AC9" w:rsidRPr="00E0689B" w:rsidTr="00D6646D">
        <w:trPr>
          <w:trHeight w:val="274"/>
        </w:trPr>
        <w:tc>
          <w:tcPr>
            <w:tcW w:w="3584" w:type="dxa"/>
            <w:vMerge w:val="restart"/>
          </w:tcPr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1.малый затылочный н. – иннервирует...</w:t>
            </w:r>
          </w:p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2.большой ушной нерв – иннервирует...</w:t>
            </w:r>
          </w:p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3. поперечный нерв шеи – иннервирует ...</w:t>
            </w:r>
          </w:p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 xml:space="preserve">4.надключичные нервы –состоят из пучков и </w:t>
            </w:r>
            <w:proofErr w:type="gramStart"/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области :</w:t>
            </w:r>
            <w:proofErr w:type="gramEnd"/>
          </w:p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иннервируют...</w:t>
            </w:r>
          </w:p>
        </w:tc>
        <w:tc>
          <w:tcPr>
            <w:tcW w:w="3587" w:type="dxa"/>
            <w:vMerge w:val="restart"/>
          </w:tcPr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иннервируют..., образуют шейную петлю – иннервирует...</w:t>
            </w:r>
          </w:p>
        </w:tc>
        <w:tc>
          <w:tcPr>
            <w:tcW w:w="3587" w:type="dxa"/>
          </w:tcPr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диафрагмальный нерв</w:t>
            </w:r>
          </w:p>
        </w:tc>
      </w:tr>
      <w:tr w:rsidR="00FF1AC9" w:rsidRPr="00E0689B" w:rsidTr="00D6646D">
        <w:trPr>
          <w:trHeight w:val="146"/>
        </w:trPr>
        <w:tc>
          <w:tcPr>
            <w:tcW w:w="3584" w:type="dxa"/>
            <w:vMerge/>
          </w:tcPr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1) чувствительные ветви – иннервируют...</w:t>
            </w:r>
          </w:p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2) двигательные ветви – иннервируют...</w:t>
            </w:r>
          </w:p>
        </w:tc>
      </w:tr>
    </w:tbl>
    <w:p w:rsidR="00FF1AC9" w:rsidRPr="00E0689B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9" w:rsidRDefault="00FF1AC9" w:rsidP="00FF1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1AC9" w:rsidRPr="00E0689B" w:rsidRDefault="00FF1AC9" w:rsidP="00FF1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89B">
        <w:rPr>
          <w:rFonts w:ascii="Times New Roman" w:hAnsi="Times New Roman" w:cs="Times New Roman"/>
          <w:b/>
          <w:sz w:val="24"/>
          <w:szCs w:val="24"/>
        </w:rPr>
        <w:lastRenderedPageBreak/>
        <w:t>4. Плечевое сплетение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8"/>
        <w:gridCol w:w="5384"/>
      </w:tblGrid>
      <w:tr w:rsidR="00FF1AC9" w:rsidRPr="00E0689B" w:rsidTr="00D6646D">
        <w:trPr>
          <w:trHeight w:val="542"/>
        </w:trPr>
        <w:tc>
          <w:tcPr>
            <w:tcW w:w="5438" w:type="dxa"/>
          </w:tcPr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b/>
                <w:sz w:val="24"/>
                <w:szCs w:val="24"/>
              </w:rPr>
              <w:t>надключичная часть – короткие нервы (стенка грудной полости)</w:t>
            </w:r>
          </w:p>
        </w:tc>
        <w:tc>
          <w:tcPr>
            <w:tcW w:w="5440" w:type="dxa"/>
          </w:tcPr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подключичная часть – длинные ветви (свободная верхняя конечность)</w:t>
            </w:r>
          </w:p>
        </w:tc>
      </w:tr>
      <w:tr w:rsidR="00FF1AC9" w:rsidRPr="00E0689B" w:rsidTr="00D6646D">
        <w:trPr>
          <w:trHeight w:val="4541"/>
        </w:trPr>
        <w:tc>
          <w:tcPr>
            <w:tcW w:w="5438" w:type="dxa"/>
            <w:tcBorders>
              <w:bottom w:val="single" w:sz="4" w:space="0" w:color="auto"/>
            </w:tcBorders>
          </w:tcPr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1. мышечные нервы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40" w:type="dxa"/>
          </w:tcPr>
          <w:p w:rsidR="00FF1AC9" w:rsidRPr="00E0689B" w:rsidRDefault="00FF1AC9" w:rsidP="00D6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0689B">
              <w:rPr>
                <w:rFonts w:ascii="Times New Roman" w:hAnsi="Times New Roman" w:cs="Times New Roman"/>
                <w:b/>
                <w:sz w:val="24"/>
                <w:szCs w:val="24"/>
              </w:rPr>
              <w:t>мышечно-кожный нерв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0689B">
              <w:rPr>
                <w:rFonts w:ascii="Times New Roman" w:hAnsi="Times New Roman" w:cs="Times New Roman"/>
                <w:b/>
                <w:sz w:val="24"/>
                <w:szCs w:val="24"/>
              </w:rPr>
              <w:t>срединный нерв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а) латеральный пучок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б) медиальный пучок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0689B">
              <w:rPr>
                <w:rFonts w:ascii="Times New Roman" w:hAnsi="Times New Roman" w:cs="Times New Roman"/>
                <w:b/>
                <w:sz w:val="24"/>
                <w:szCs w:val="24"/>
              </w:rPr>
              <w:t>локтевой нерв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а) ладонные ветви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б) тыльные ветви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E0689B">
              <w:rPr>
                <w:rFonts w:ascii="Times New Roman" w:hAnsi="Times New Roman" w:cs="Times New Roman"/>
                <w:b/>
                <w:sz w:val="24"/>
                <w:szCs w:val="24"/>
              </w:rPr>
              <w:t>подмышечный нерв</w:t>
            </w: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 xml:space="preserve"> – образует латеральный кожный нерв плеча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E0689B">
              <w:rPr>
                <w:rFonts w:ascii="Times New Roman" w:hAnsi="Times New Roman" w:cs="Times New Roman"/>
                <w:b/>
                <w:sz w:val="24"/>
                <w:szCs w:val="24"/>
              </w:rPr>
              <w:t>медиальный кожный нерв плеча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E0689B">
              <w:rPr>
                <w:rFonts w:ascii="Times New Roman" w:hAnsi="Times New Roman" w:cs="Times New Roman"/>
                <w:b/>
                <w:sz w:val="24"/>
                <w:szCs w:val="24"/>
              </w:rPr>
              <w:t>медиальный кожный нерв предплечья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E0689B">
              <w:rPr>
                <w:rFonts w:ascii="Times New Roman" w:hAnsi="Times New Roman" w:cs="Times New Roman"/>
                <w:b/>
                <w:sz w:val="24"/>
                <w:szCs w:val="24"/>
              </w:rPr>
              <w:t>лучевой нерв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а) поверхностная ветвь (афферентная)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б) глубокая ветвь(смешанная)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C9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9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9" w:rsidRPr="00E0689B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89B">
        <w:rPr>
          <w:rFonts w:ascii="Times New Roman" w:hAnsi="Times New Roman" w:cs="Times New Roman"/>
          <w:b/>
          <w:sz w:val="24"/>
          <w:szCs w:val="24"/>
        </w:rPr>
        <w:t>5. Поясничное сплетение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380"/>
      </w:tblGrid>
      <w:tr w:rsidR="00FF1AC9" w:rsidRPr="00E0689B" w:rsidTr="00D6646D">
        <w:trPr>
          <w:trHeight w:val="585"/>
        </w:trPr>
        <w:tc>
          <w:tcPr>
            <w:tcW w:w="5461" w:type="dxa"/>
          </w:tcPr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b/>
                <w:sz w:val="24"/>
                <w:szCs w:val="24"/>
              </w:rPr>
              <w:t>длинные ветви – к свободной нижней конечности</w:t>
            </w:r>
          </w:p>
        </w:tc>
        <w:tc>
          <w:tcPr>
            <w:tcW w:w="5462" w:type="dxa"/>
          </w:tcPr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b/>
                <w:sz w:val="24"/>
                <w:szCs w:val="24"/>
              </w:rPr>
              <w:t>короткие ветви – области таза</w:t>
            </w:r>
          </w:p>
        </w:tc>
      </w:tr>
      <w:tr w:rsidR="00FF1AC9" w:rsidRPr="00E0689B" w:rsidTr="00D6646D">
        <w:trPr>
          <w:trHeight w:val="569"/>
        </w:trPr>
        <w:tc>
          <w:tcPr>
            <w:tcW w:w="5461" w:type="dxa"/>
          </w:tcPr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1. латеральный кожный нерв бедра – иннервирует...</w:t>
            </w:r>
          </w:p>
        </w:tc>
        <w:tc>
          <w:tcPr>
            <w:tcW w:w="5462" w:type="dxa"/>
          </w:tcPr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1. подвздошно-подчревный</w:t>
            </w:r>
          </w:p>
        </w:tc>
      </w:tr>
      <w:tr w:rsidR="00FF1AC9" w:rsidRPr="00E0689B" w:rsidTr="00D6646D">
        <w:trPr>
          <w:trHeight w:val="869"/>
        </w:trPr>
        <w:tc>
          <w:tcPr>
            <w:tcW w:w="5461" w:type="dxa"/>
          </w:tcPr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 xml:space="preserve">2. бедренный нерв (смешанный) 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а) мышечная ветвь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б) подкожный нерв голени</w:t>
            </w:r>
          </w:p>
        </w:tc>
        <w:tc>
          <w:tcPr>
            <w:tcW w:w="5462" w:type="dxa"/>
          </w:tcPr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FF1AC9" w:rsidRPr="00E0689B" w:rsidTr="00D6646D">
        <w:trPr>
          <w:trHeight w:val="869"/>
        </w:trPr>
        <w:tc>
          <w:tcPr>
            <w:tcW w:w="5461" w:type="dxa"/>
          </w:tcPr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3....</w:t>
            </w:r>
          </w:p>
        </w:tc>
        <w:tc>
          <w:tcPr>
            <w:tcW w:w="5462" w:type="dxa"/>
          </w:tcPr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а) бедренная ветвь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б) половая ветвь</w:t>
            </w:r>
          </w:p>
        </w:tc>
      </w:tr>
    </w:tbl>
    <w:p w:rsidR="00FF1AC9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9" w:rsidRPr="00E0689B" w:rsidRDefault="00FF1AC9" w:rsidP="00F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89B">
        <w:rPr>
          <w:rFonts w:ascii="Times New Roman" w:hAnsi="Times New Roman" w:cs="Times New Roman"/>
          <w:b/>
          <w:sz w:val="24"/>
          <w:szCs w:val="24"/>
        </w:rPr>
        <w:t>6. Крестцовое сплетение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0"/>
        <w:gridCol w:w="5382"/>
      </w:tblGrid>
      <w:tr w:rsidR="00FF1AC9" w:rsidRPr="00E0689B" w:rsidTr="00D6646D">
        <w:tc>
          <w:tcPr>
            <w:tcW w:w="5494" w:type="dxa"/>
          </w:tcPr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b/>
                <w:sz w:val="24"/>
                <w:szCs w:val="24"/>
              </w:rPr>
              <w:t>короткие ветви</w:t>
            </w:r>
          </w:p>
        </w:tc>
        <w:tc>
          <w:tcPr>
            <w:tcW w:w="5494" w:type="dxa"/>
          </w:tcPr>
          <w:p w:rsidR="00FF1AC9" w:rsidRPr="00E0689B" w:rsidRDefault="00FF1AC9" w:rsidP="00D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b/>
                <w:sz w:val="24"/>
                <w:szCs w:val="24"/>
              </w:rPr>
              <w:t>длинные ветви</w:t>
            </w:r>
          </w:p>
        </w:tc>
      </w:tr>
      <w:tr w:rsidR="00FF1AC9" w:rsidRPr="00E0689B" w:rsidTr="00D6646D">
        <w:tc>
          <w:tcPr>
            <w:tcW w:w="5494" w:type="dxa"/>
          </w:tcPr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1. мышечные нервы: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494" w:type="dxa"/>
          </w:tcPr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1. задний кожный нерв бедра – иннервирует ...</w:t>
            </w:r>
          </w:p>
        </w:tc>
      </w:tr>
      <w:tr w:rsidR="00FF1AC9" w:rsidRPr="00E0689B" w:rsidTr="00D6646D">
        <w:tc>
          <w:tcPr>
            <w:tcW w:w="5494" w:type="dxa"/>
          </w:tcPr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2. верхний ягодичный нерв</w:t>
            </w:r>
          </w:p>
        </w:tc>
        <w:tc>
          <w:tcPr>
            <w:tcW w:w="5494" w:type="dxa"/>
            <w:vMerge w:val="restart"/>
          </w:tcPr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2. седалищный нерв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 xml:space="preserve">а) большеберцовый 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 xml:space="preserve">- медиальный кожный нерв икры, 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- икроножный нерв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- медиальный подошвенный нерв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- латеральный подошвенный нерв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б) общий малоберцовый нерв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- латеральный кожный нерв икры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в) поверхностный малоберцовый нерв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г) глубокий малоберцовый нерв</w:t>
            </w:r>
          </w:p>
        </w:tc>
      </w:tr>
      <w:tr w:rsidR="00FF1AC9" w:rsidRPr="00E0689B" w:rsidTr="00D6646D">
        <w:tc>
          <w:tcPr>
            <w:tcW w:w="5494" w:type="dxa"/>
          </w:tcPr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3. нижний ягодичный нерв</w:t>
            </w:r>
          </w:p>
        </w:tc>
        <w:tc>
          <w:tcPr>
            <w:tcW w:w="5494" w:type="dxa"/>
            <w:vMerge/>
          </w:tcPr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C9" w:rsidRPr="00E0689B" w:rsidTr="00D6646D">
        <w:tc>
          <w:tcPr>
            <w:tcW w:w="5494" w:type="dxa"/>
          </w:tcPr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4. половой (...) нерв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а) нижние прямокишечные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б) промежностные</w:t>
            </w:r>
          </w:p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9B">
              <w:rPr>
                <w:rFonts w:ascii="Times New Roman" w:hAnsi="Times New Roman" w:cs="Times New Roman"/>
                <w:sz w:val="24"/>
                <w:szCs w:val="24"/>
              </w:rPr>
              <w:t>в) дорсальный нерв полового члена (клитора)</w:t>
            </w:r>
          </w:p>
        </w:tc>
        <w:tc>
          <w:tcPr>
            <w:tcW w:w="5494" w:type="dxa"/>
            <w:vMerge/>
          </w:tcPr>
          <w:p w:rsidR="00FF1AC9" w:rsidRPr="00E0689B" w:rsidRDefault="00FF1AC9" w:rsidP="00D6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C9" w:rsidRPr="00F462AD" w:rsidRDefault="00FF1AC9" w:rsidP="00FF1AC9">
      <w:pPr>
        <w:rPr>
          <w:rFonts w:ascii="Times New Roman" w:hAnsi="Times New Roman" w:cs="Times New Roman"/>
          <w:b/>
          <w:sz w:val="28"/>
          <w:szCs w:val="28"/>
        </w:rPr>
      </w:pPr>
    </w:p>
    <w:p w:rsidR="00FF1AC9" w:rsidRPr="00FD1985" w:rsidRDefault="00FF1AC9" w:rsidP="00FF1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1C5" w:rsidRDefault="00A471C5"/>
    <w:sectPr w:rsidR="00A471C5" w:rsidSect="000F28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1B"/>
    <w:rsid w:val="00A471C5"/>
    <w:rsid w:val="00BD701B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D4028-A84E-436C-947C-58AC5C72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2024-04-11T12:58:00Z</dcterms:created>
  <dcterms:modified xsi:type="dcterms:W3CDTF">2024-04-11T12:58:00Z</dcterms:modified>
</cp:coreProperties>
</file>